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0A4DD" w14:textId="72D933C9" w:rsidR="004B5A86" w:rsidRDefault="004B5A86" w:rsidP="004B5A86">
      <w:pPr>
        <w:tabs>
          <w:tab w:val="center" w:pos="4680"/>
        </w:tabs>
        <w:suppressAutoHyphens/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>Mark C</w:t>
      </w:r>
      <w:r>
        <w:rPr>
          <w:rFonts w:ascii="Garamond" w:hAnsi="Garamond" w:hint="eastAsia"/>
          <w:b/>
          <w:sz w:val="32"/>
        </w:rPr>
        <w:t>.</w:t>
      </w:r>
      <w:r>
        <w:rPr>
          <w:rFonts w:ascii="Garamond" w:hAnsi="Garamond"/>
          <w:b/>
          <w:sz w:val="32"/>
        </w:rPr>
        <w:t xml:space="preserve"> Elliott</w:t>
      </w:r>
    </w:p>
    <w:p w14:paraId="124555F4" w14:textId="77777777" w:rsidR="004B5A86" w:rsidRPr="004B5A86" w:rsidRDefault="004B5A86" w:rsidP="00A73F10">
      <w:pPr>
        <w:tabs>
          <w:tab w:val="center" w:pos="4680"/>
        </w:tabs>
        <w:suppressAutoHyphens/>
        <w:rPr>
          <w:rFonts w:ascii="Garamond" w:hAnsi="Garamond"/>
          <w:b/>
          <w:sz w:val="16"/>
          <w:szCs w:val="16"/>
        </w:rPr>
      </w:pPr>
    </w:p>
    <w:p w14:paraId="6915206E" w14:textId="08FF3EE5" w:rsidR="00A73F10" w:rsidRPr="004B5A86" w:rsidRDefault="004B5A86" w:rsidP="004B5A86">
      <w:pPr>
        <w:tabs>
          <w:tab w:val="center" w:pos="4680"/>
        </w:tabs>
        <w:suppressAutoHyphens/>
        <w:jc w:val="center"/>
        <w:rPr>
          <w:rFonts w:ascii="Garamond" w:hAnsi="Garamond"/>
          <w:b/>
          <w:sz w:val="32"/>
        </w:rPr>
      </w:pPr>
      <w:r w:rsidRPr="000B75EE">
        <w:rPr>
          <w:rFonts w:ascii="Garamond" w:hAnsi="Garamond"/>
          <w:b/>
          <w:sz w:val="32"/>
        </w:rPr>
        <w:t>Cu</w:t>
      </w:r>
      <w:r>
        <w:rPr>
          <w:rFonts w:ascii="Garamond" w:hAnsi="Garamond"/>
          <w:b/>
          <w:sz w:val="32"/>
        </w:rPr>
        <w:t>rriculum vitae</w:t>
      </w:r>
    </w:p>
    <w:p w14:paraId="6A8A13C5" w14:textId="77777777" w:rsidR="00A73F10" w:rsidRPr="004B5A86" w:rsidRDefault="00A73F10" w:rsidP="00A73F10">
      <w:pPr>
        <w:tabs>
          <w:tab w:val="center" w:pos="4680"/>
        </w:tabs>
        <w:suppressAutoHyphens/>
        <w:rPr>
          <w:rFonts w:ascii="Garamond" w:hAnsi="Garamond"/>
          <w:sz w:val="22"/>
          <w:szCs w:val="22"/>
        </w:rPr>
      </w:pPr>
    </w:p>
    <w:p w14:paraId="127078AA" w14:textId="77777777" w:rsidR="00004FF6" w:rsidRDefault="00004FF6" w:rsidP="00004FF6">
      <w:pPr>
        <w:tabs>
          <w:tab w:val="center" w:pos="4680"/>
        </w:tabs>
        <w:suppressAutoHyphens/>
        <w:jc w:val="center"/>
        <w:rPr>
          <w:rFonts w:ascii="Garamond" w:hAnsi="Garamond"/>
          <w:b/>
          <w:sz w:val="22"/>
          <w:szCs w:val="22"/>
        </w:rPr>
      </w:pPr>
      <w:r w:rsidRPr="00AB5127">
        <w:rPr>
          <w:rFonts w:ascii="Garamond" w:hAnsi="Garamond"/>
          <w:b/>
          <w:sz w:val="22"/>
          <w:szCs w:val="22"/>
        </w:rPr>
        <w:t>Vice Provost for International Affairs</w:t>
      </w:r>
      <w:r>
        <w:rPr>
          <w:rFonts w:ascii="Garamond" w:hAnsi="Garamond"/>
          <w:b/>
          <w:sz w:val="22"/>
          <w:szCs w:val="22"/>
        </w:rPr>
        <w:t xml:space="preserve">, </w:t>
      </w:r>
      <w:r w:rsidRPr="00C453A9">
        <w:rPr>
          <w:rFonts w:ascii="Garamond" w:hAnsi="Garamond" w:hint="eastAsia"/>
          <w:b/>
          <w:sz w:val="22"/>
          <w:szCs w:val="22"/>
        </w:rPr>
        <w:t>Harvard University</w:t>
      </w:r>
    </w:p>
    <w:p w14:paraId="3E9CF097" w14:textId="5D99AAC3" w:rsidR="00B028FA" w:rsidRPr="00C453A9" w:rsidRDefault="00B028FA" w:rsidP="00C453A9">
      <w:pPr>
        <w:tabs>
          <w:tab w:val="center" w:pos="4680"/>
        </w:tabs>
        <w:suppressAutoHyphens/>
        <w:jc w:val="center"/>
        <w:rPr>
          <w:rFonts w:ascii="Garamond" w:hAnsi="Garamond"/>
          <w:b/>
          <w:sz w:val="22"/>
          <w:szCs w:val="22"/>
        </w:rPr>
      </w:pPr>
      <w:r w:rsidRPr="00C453A9">
        <w:rPr>
          <w:rFonts w:ascii="Garamond" w:hAnsi="Garamond"/>
          <w:b/>
          <w:sz w:val="22"/>
          <w:szCs w:val="22"/>
        </w:rPr>
        <w:t>Mark Schwartz Professor</w:t>
      </w:r>
      <w:r w:rsidRPr="00C453A9">
        <w:rPr>
          <w:rFonts w:ascii="Garamond" w:hAnsi="Garamond" w:hint="eastAsia"/>
          <w:b/>
          <w:sz w:val="22"/>
          <w:szCs w:val="22"/>
        </w:rPr>
        <w:t xml:space="preserve"> of Chinese and Inner Asian History</w:t>
      </w:r>
    </w:p>
    <w:p w14:paraId="5C0DAB31" w14:textId="70119DEC" w:rsidR="00C453A9" w:rsidRDefault="00B028FA" w:rsidP="00B26AC3">
      <w:pPr>
        <w:tabs>
          <w:tab w:val="center" w:pos="4680"/>
        </w:tabs>
        <w:suppressAutoHyphens/>
        <w:jc w:val="center"/>
        <w:rPr>
          <w:rFonts w:ascii="Garamond" w:hAnsi="Garamond"/>
          <w:b/>
          <w:sz w:val="22"/>
          <w:szCs w:val="22"/>
        </w:rPr>
      </w:pPr>
      <w:r w:rsidRPr="00C453A9">
        <w:rPr>
          <w:rFonts w:ascii="Garamond" w:hAnsi="Garamond" w:hint="eastAsia"/>
          <w:b/>
          <w:sz w:val="22"/>
          <w:szCs w:val="22"/>
        </w:rPr>
        <w:t>Department of East Asian Languages and Civilizations</w:t>
      </w:r>
      <w:r w:rsidRPr="00C453A9">
        <w:rPr>
          <w:rFonts w:ascii="Garamond" w:hAnsi="Garamond"/>
          <w:b/>
          <w:sz w:val="22"/>
          <w:szCs w:val="22"/>
        </w:rPr>
        <w:t xml:space="preserve"> and Department of History</w:t>
      </w:r>
    </w:p>
    <w:p w14:paraId="236079A8" w14:textId="77777777" w:rsidR="00151E8E" w:rsidRPr="00C453A9" w:rsidRDefault="00151E8E" w:rsidP="00632001">
      <w:pPr>
        <w:tabs>
          <w:tab w:val="center" w:pos="4680"/>
        </w:tabs>
        <w:suppressAutoHyphens/>
        <w:jc w:val="center"/>
        <w:rPr>
          <w:rFonts w:ascii="Garamond" w:hAnsi="Garamond"/>
          <w:b/>
          <w:sz w:val="22"/>
          <w:szCs w:val="22"/>
        </w:rPr>
      </w:pPr>
    </w:p>
    <w:p w14:paraId="0890BC9F" w14:textId="77777777" w:rsidR="00B028FA" w:rsidRPr="00B028FA" w:rsidRDefault="00B028FA" w:rsidP="00C453A9">
      <w:pPr>
        <w:tabs>
          <w:tab w:val="center" w:pos="4680"/>
        </w:tabs>
        <w:suppressAutoHyphens/>
        <w:jc w:val="center"/>
        <w:rPr>
          <w:rFonts w:ascii="Garamond" w:hAnsi="Garamond"/>
          <w:sz w:val="22"/>
          <w:szCs w:val="22"/>
        </w:rPr>
      </w:pPr>
      <w:r w:rsidRPr="00B028FA">
        <w:rPr>
          <w:rFonts w:ascii="Garamond" w:hAnsi="Garamond" w:hint="eastAsia"/>
          <w:sz w:val="22"/>
          <w:szCs w:val="22"/>
        </w:rPr>
        <w:t>Cambridge, Massachusetts 02138</w:t>
      </w:r>
    </w:p>
    <w:p w14:paraId="39D4F3DA" w14:textId="7DF92C3E" w:rsidR="00B028FA" w:rsidRDefault="00004FF6" w:rsidP="005A2797">
      <w:pPr>
        <w:tabs>
          <w:tab w:val="center" w:pos="4680"/>
        </w:tabs>
        <w:suppressAutoHyphens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+1 </w:t>
      </w:r>
      <w:r w:rsidR="00D979DF">
        <w:rPr>
          <w:rFonts w:ascii="Garamond" w:hAnsi="Garamond"/>
          <w:sz w:val="22"/>
          <w:szCs w:val="22"/>
        </w:rPr>
        <w:t>8572255041</w:t>
      </w:r>
      <w:r w:rsidR="00B028FA" w:rsidRPr="00B028FA">
        <w:rPr>
          <w:rFonts w:ascii="Garamond" w:hAnsi="Garamond"/>
          <w:sz w:val="22"/>
          <w:szCs w:val="22"/>
        </w:rPr>
        <w:t xml:space="preserve"> / </w:t>
      </w:r>
      <w:r w:rsidR="00AB5127">
        <w:rPr>
          <w:rFonts w:ascii="Garamond" w:hAnsi="Garamond"/>
          <w:sz w:val="22"/>
          <w:szCs w:val="22"/>
        </w:rPr>
        <w:t>mark_elliott</w:t>
      </w:r>
      <w:r w:rsidR="00B028FA" w:rsidRPr="00B028FA">
        <w:rPr>
          <w:rFonts w:ascii="Garamond" w:hAnsi="Garamond"/>
          <w:sz w:val="22"/>
          <w:szCs w:val="22"/>
        </w:rPr>
        <w:t>@</w:t>
      </w:r>
      <w:r w:rsidR="00B028FA" w:rsidRPr="00B028FA">
        <w:rPr>
          <w:rFonts w:ascii="Garamond" w:hAnsi="Garamond" w:hint="eastAsia"/>
          <w:sz w:val="22"/>
          <w:szCs w:val="22"/>
        </w:rPr>
        <w:t>harvard.</w:t>
      </w:r>
      <w:r w:rsidR="00B028FA" w:rsidRPr="00B028FA">
        <w:rPr>
          <w:rFonts w:ascii="Garamond" w:hAnsi="Garamond"/>
          <w:sz w:val="22"/>
          <w:szCs w:val="22"/>
        </w:rPr>
        <w:t>edu</w:t>
      </w:r>
    </w:p>
    <w:p w14:paraId="2530E484" w14:textId="77777777" w:rsidR="00713D0B" w:rsidRPr="00713D0B" w:rsidRDefault="00ED3B50" w:rsidP="00713D0B">
      <w:pPr>
        <w:tabs>
          <w:tab w:val="center" w:pos="4680"/>
        </w:tabs>
        <w:suppressAutoHyphens/>
        <w:jc w:val="center"/>
        <w:rPr>
          <w:rFonts w:ascii="Garamond" w:hAnsi="Garamond"/>
          <w:sz w:val="22"/>
          <w:szCs w:val="22"/>
        </w:rPr>
      </w:pPr>
      <w:hyperlink r:id="rId7" w:history="1">
        <w:r w:rsidR="00713D0B" w:rsidRPr="00713D0B">
          <w:rPr>
            <w:rStyle w:val="Hyperlink"/>
            <w:rFonts w:ascii="Garamond" w:hAnsi="Garamond"/>
            <w:sz w:val="22"/>
            <w:szCs w:val="22"/>
          </w:rPr>
          <w:t>https://scholar.harvard.edu/elliott</w:t>
        </w:r>
      </w:hyperlink>
    </w:p>
    <w:p w14:paraId="048F4E35" w14:textId="77777777" w:rsidR="00A73F10" w:rsidRPr="004B5A86" w:rsidRDefault="00A73F10" w:rsidP="00A73F10">
      <w:pPr>
        <w:tabs>
          <w:tab w:val="center" w:pos="4680"/>
        </w:tabs>
        <w:suppressAutoHyphens/>
        <w:rPr>
          <w:rFonts w:ascii="Garamond" w:hAnsi="Garamond"/>
          <w:sz w:val="22"/>
          <w:szCs w:val="22"/>
        </w:rPr>
      </w:pPr>
    </w:p>
    <w:p w14:paraId="08B8079F" w14:textId="3A07ACB2" w:rsidR="00A73F10" w:rsidRDefault="00A73F10">
      <w:pPr>
        <w:tabs>
          <w:tab w:val="left" w:pos="-720"/>
        </w:tabs>
        <w:suppressAutoHyphens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Education</w:t>
      </w:r>
      <w:r>
        <w:rPr>
          <w:rFonts w:ascii="Garamond" w:hAnsi="Garamond"/>
          <w:b/>
          <w:sz w:val="22"/>
        </w:rPr>
        <w:tab/>
      </w:r>
    </w:p>
    <w:p w14:paraId="1709135D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Ph.D., History, University of California, Berkeley, 1993</w:t>
      </w:r>
    </w:p>
    <w:p w14:paraId="52389DE4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Senior Advanced Research Student, People’s University of China, Beijing, 1990</w:t>
      </w:r>
    </w:p>
    <w:p w14:paraId="7559F1D5" w14:textId="6F9F6C29" w:rsidR="00A73F10" w:rsidRDefault="00D979DF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Research Student</w:t>
      </w:r>
      <w:r w:rsidR="00A73F10">
        <w:rPr>
          <w:rFonts w:ascii="Garamond" w:hAnsi="Garamond"/>
          <w:sz w:val="22"/>
        </w:rPr>
        <w:t>,</w:t>
      </w:r>
      <w:r>
        <w:rPr>
          <w:rFonts w:ascii="Garamond" w:hAnsi="Garamond"/>
          <w:sz w:val="22"/>
        </w:rPr>
        <w:t xml:space="preserve"> </w:t>
      </w:r>
      <w:r w:rsidR="00A73F10">
        <w:rPr>
          <w:rFonts w:ascii="Garamond" w:hAnsi="Garamond"/>
          <w:sz w:val="22"/>
        </w:rPr>
        <w:t>Tokyo University of Foreign Studies, Tokyo, 1987-1990</w:t>
      </w:r>
    </w:p>
    <w:p w14:paraId="169F5C09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M.A., East Asian Studies, Yale University, New Haven, 1984</w:t>
      </w:r>
    </w:p>
    <w:p w14:paraId="7A9A8F38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General Research Student, Liaoning University, Shenyang, 1982-1983</w:t>
      </w:r>
    </w:p>
    <w:p w14:paraId="16756244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Inter-University Program in Chinese Language Studies, Taipei, 1981-1982</w:t>
      </w:r>
    </w:p>
    <w:p w14:paraId="30477530" w14:textId="0BEF75CA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 xml:space="preserve">B.A., History </w:t>
      </w:r>
      <w:r w:rsidRPr="000B75EE">
        <w:rPr>
          <w:rFonts w:ascii="Garamond" w:hAnsi="Garamond"/>
          <w:i/>
          <w:sz w:val="22"/>
        </w:rPr>
        <w:t>summa cum laude</w:t>
      </w:r>
      <w:r>
        <w:rPr>
          <w:rFonts w:ascii="Garamond" w:hAnsi="Garamond"/>
          <w:sz w:val="22"/>
        </w:rPr>
        <w:t xml:space="preserve">, </w:t>
      </w:r>
      <w:r w:rsidR="006E18AE">
        <w:rPr>
          <w:rFonts w:ascii="Garamond" w:hAnsi="Garamond"/>
          <w:sz w:val="22"/>
        </w:rPr>
        <w:t xml:space="preserve">Phi Beta Kappa, </w:t>
      </w:r>
      <w:r>
        <w:rPr>
          <w:rFonts w:ascii="Garamond" w:hAnsi="Garamond"/>
          <w:sz w:val="22"/>
        </w:rPr>
        <w:t>Yale University, New Haven, 1981</w:t>
      </w:r>
    </w:p>
    <w:p w14:paraId="40678BE7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5F6EF21C" w14:textId="53790413" w:rsidR="00A73F10" w:rsidRDefault="00A73F10">
      <w:pPr>
        <w:tabs>
          <w:tab w:val="left" w:pos="-720"/>
        </w:tabs>
        <w:suppressAutoHyphens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Area</w:t>
      </w:r>
      <w:r>
        <w:rPr>
          <w:rFonts w:ascii="Garamond" w:hAnsi="Garamond" w:hint="eastAsia"/>
          <w:b/>
          <w:sz w:val="22"/>
        </w:rPr>
        <w:t>s</w:t>
      </w:r>
      <w:r>
        <w:rPr>
          <w:rFonts w:ascii="Garamond" w:hAnsi="Garamond"/>
          <w:b/>
          <w:sz w:val="22"/>
        </w:rPr>
        <w:t xml:space="preserve"> of specialization</w:t>
      </w:r>
    </w:p>
    <w:p w14:paraId="5FD1DFF9" w14:textId="5C1E5CC1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History of Ch</w:t>
      </w:r>
      <w:r w:rsidR="00363FD4">
        <w:rPr>
          <w:rFonts w:ascii="Garamond" w:hAnsi="Garamond"/>
          <w:sz w:val="22"/>
        </w:rPr>
        <w:t xml:space="preserve">ina, especially China after 1600; </w:t>
      </w:r>
      <w:r w:rsidR="00B028FA">
        <w:rPr>
          <w:rFonts w:ascii="Garamond" w:hAnsi="Garamond"/>
          <w:sz w:val="22"/>
        </w:rPr>
        <w:t>Inner Asian history</w:t>
      </w:r>
      <w:r w:rsidR="005D3288">
        <w:rPr>
          <w:rFonts w:ascii="Garamond" w:hAnsi="Garamond"/>
          <w:sz w:val="22"/>
        </w:rPr>
        <w:t>; Manjuristics</w:t>
      </w:r>
      <w:r w:rsidR="00363FD4">
        <w:rPr>
          <w:rFonts w:ascii="Garamond" w:hAnsi="Garamond"/>
          <w:sz w:val="22"/>
        </w:rPr>
        <w:t xml:space="preserve"> </w:t>
      </w:r>
    </w:p>
    <w:p w14:paraId="118A30D2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7D7FA833" w14:textId="649E3DD1" w:rsidR="00A73F10" w:rsidRDefault="00A73F10">
      <w:pPr>
        <w:tabs>
          <w:tab w:val="left" w:pos="-720"/>
        </w:tabs>
        <w:suppressAutoHyphens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Professional experience</w:t>
      </w:r>
    </w:p>
    <w:p w14:paraId="25B670DD" w14:textId="4520EB27" w:rsidR="00AB5127" w:rsidRDefault="00AB5127">
      <w:pPr>
        <w:pStyle w:val="BodyTextIndent"/>
      </w:pPr>
      <w:r>
        <w:t>2015-</w:t>
      </w:r>
      <w:r>
        <w:tab/>
        <w:t>Vice Provost for International Affairs</w:t>
      </w:r>
      <w:r w:rsidR="00ED3B50">
        <w:t>, Harvard University</w:t>
      </w:r>
    </w:p>
    <w:p w14:paraId="5D7BBF44" w14:textId="377E6DA7" w:rsidR="00363FD4" w:rsidRDefault="00363FD4">
      <w:pPr>
        <w:pStyle w:val="BodyTextIndent"/>
      </w:pPr>
      <w:r>
        <w:t>2013-</w:t>
      </w:r>
      <w:r w:rsidR="00E34ADD">
        <w:t>2015</w:t>
      </w:r>
      <w:r>
        <w:tab/>
        <w:t>Director, Fairbank Center for Chinese Studies</w:t>
      </w:r>
    </w:p>
    <w:p w14:paraId="2564AA69" w14:textId="6F656FA3" w:rsidR="009E6B25" w:rsidRDefault="009E6B25">
      <w:pPr>
        <w:pStyle w:val="BodyTextIndent"/>
      </w:pPr>
      <w:r>
        <w:t>2010-2011</w:t>
      </w:r>
      <w:r>
        <w:tab/>
        <w:t>Acting Director, Fairbank Center for Chinese Studies</w:t>
      </w:r>
    </w:p>
    <w:p w14:paraId="21EA379E" w14:textId="77777777" w:rsidR="009E6B25" w:rsidRDefault="009E6B25">
      <w:pPr>
        <w:pStyle w:val="BodyTextIndent"/>
      </w:pPr>
      <w:r>
        <w:t>2010-2011</w:t>
      </w:r>
      <w:r>
        <w:tab/>
        <w:t>Acting Chair, Harvard China Fund</w:t>
      </w:r>
    </w:p>
    <w:p w14:paraId="31646817" w14:textId="77777777" w:rsidR="00A73F10" w:rsidRDefault="00954EDF">
      <w:pPr>
        <w:pStyle w:val="BodyTextIndent"/>
      </w:pPr>
      <w:r>
        <w:t>2004-</w:t>
      </w:r>
      <w:r>
        <w:tab/>
      </w:r>
      <w:r w:rsidR="00A73F10">
        <w:t xml:space="preserve">Mark Schwartz Professor of Chinese and Inner Asian History, </w:t>
      </w:r>
      <w:r w:rsidR="00A73F10">
        <w:rPr>
          <w:rFonts w:hint="eastAsia"/>
        </w:rPr>
        <w:t>Department of East Asian Languages and Civilizations, Harvard University</w:t>
      </w:r>
    </w:p>
    <w:p w14:paraId="73F9FCF7" w14:textId="77777777" w:rsidR="00A73F10" w:rsidRDefault="00A73F10">
      <w:pPr>
        <w:pStyle w:val="BodyTextIndent"/>
      </w:pPr>
      <w:r>
        <w:rPr>
          <w:rFonts w:hint="eastAsia"/>
        </w:rPr>
        <w:t>2003-</w:t>
      </w:r>
      <w:r>
        <w:t>2004</w:t>
      </w:r>
      <w:r>
        <w:rPr>
          <w:rFonts w:hint="eastAsia"/>
        </w:rPr>
        <w:tab/>
        <w:t>Professor, Department of East Asian Languages and Civilizations, Harvard University</w:t>
      </w:r>
    </w:p>
    <w:p w14:paraId="586A7BED" w14:textId="77777777" w:rsidR="00A73F10" w:rsidRDefault="00A73F10">
      <w:pPr>
        <w:tabs>
          <w:tab w:val="left" w:pos="-720"/>
        </w:tabs>
        <w:suppressAutoHyphens/>
        <w:ind w:left="720"/>
        <w:rPr>
          <w:rFonts w:ascii="Garamond" w:hAnsi="Garamond"/>
          <w:bCs/>
          <w:sz w:val="22"/>
        </w:rPr>
      </w:pPr>
      <w:r>
        <w:rPr>
          <w:rFonts w:ascii="Garamond" w:hAnsi="Garamond" w:hint="eastAsia"/>
          <w:bCs/>
          <w:sz w:val="22"/>
        </w:rPr>
        <w:t>2002-2003</w:t>
      </w:r>
      <w:r>
        <w:rPr>
          <w:rFonts w:ascii="Garamond" w:hAnsi="Garamond" w:hint="eastAsia"/>
          <w:bCs/>
          <w:sz w:val="22"/>
        </w:rPr>
        <w:tab/>
        <w:t>Associate Professor, Department of History, University of Michigan, Ann</w:t>
      </w:r>
    </w:p>
    <w:p w14:paraId="08211808" w14:textId="77777777" w:rsidR="00A73F10" w:rsidRDefault="00A73F10">
      <w:pPr>
        <w:tabs>
          <w:tab w:val="left" w:pos="-720"/>
        </w:tabs>
        <w:suppressAutoHyphens/>
        <w:ind w:left="720"/>
        <w:rPr>
          <w:rFonts w:ascii="Garamond" w:hAnsi="Garamond"/>
          <w:bCs/>
          <w:sz w:val="22"/>
        </w:rPr>
      </w:pPr>
      <w:r>
        <w:rPr>
          <w:rFonts w:ascii="Garamond" w:hAnsi="Garamond" w:hint="eastAsia"/>
          <w:bCs/>
          <w:sz w:val="22"/>
        </w:rPr>
        <w:tab/>
      </w:r>
      <w:r>
        <w:rPr>
          <w:rFonts w:ascii="Garamond" w:hAnsi="Garamond" w:hint="eastAsia"/>
          <w:bCs/>
          <w:sz w:val="22"/>
        </w:rPr>
        <w:tab/>
        <w:t>Arbor</w:t>
      </w:r>
    </w:p>
    <w:p w14:paraId="78A391B7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b/>
          <w:sz w:val="22"/>
        </w:rPr>
        <w:tab/>
      </w:r>
      <w:r>
        <w:rPr>
          <w:rFonts w:ascii="Garamond" w:hAnsi="Garamond"/>
          <w:sz w:val="22"/>
        </w:rPr>
        <w:t>2000-2001</w:t>
      </w:r>
      <w:r>
        <w:rPr>
          <w:rFonts w:ascii="Garamond" w:hAnsi="Garamond"/>
          <w:sz w:val="22"/>
        </w:rPr>
        <w:tab/>
        <w:t xml:space="preserve">Visiting Associate Professor, Department of East Asian Languages and </w:t>
      </w:r>
    </w:p>
    <w:p w14:paraId="361A1D21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>Civilizations, Harvard University</w:t>
      </w:r>
    </w:p>
    <w:p w14:paraId="22DC5A60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 w:hint="eastAsia"/>
          <w:sz w:val="22"/>
        </w:rPr>
        <w:tab/>
        <w:t>1999-2003</w:t>
      </w:r>
      <w:r>
        <w:rPr>
          <w:rFonts w:ascii="Garamond" w:hAnsi="Garamond" w:hint="eastAsia"/>
          <w:sz w:val="22"/>
        </w:rPr>
        <w:tab/>
        <w:t>Ass</w:t>
      </w:r>
      <w:r>
        <w:rPr>
          <w:rFonts w:ascii="Garamond" w:hAnsi="Garamond"/>
          <w:sz w:val="22"/>
        </w:rPr>
        <w:t xml:space="preserve">ociate Professor, Department of History, University of California, Santa </w:t>
      </w:r>
    </w:p>
    <w:p w14:paraId="7A83D11D" w14:textId="77777777" w:rsidR="00A73F10" w:rsidRDefault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>Barbara</w:t>
      </w:r>
    </w:p>
    <w:p w14:paraId="2DFA473D" w14:textId="77777777" w:rsidR="00A73F10" w:rsidRDefault="00A73F10">
      <w:pPr>
        <w:numPr>
          <w:ilvl w:val="1"/>
          <w:numId w:val="1"/>
        </w:num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Assistant Professor, Department of History, University of California, Santa Barbara </w:t>
      </w:r>
    </w:p>
    <w:p w14:paraId="758BB2D1" w14:textId="77777777" w:rsidR="00A73F10" w:rsidRDefault="00A73F10" w:rsidP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</w:p>
    <w:p w14:paraId="0B57FCF5" w14:textId="04BA0950" w:rsidR="00A73F10" w:rsidRDefault="00A73F10">
      <w:pPr>
        <w:tabs>
          <w:tab w:val="left" w:pos="-720"/>
        </w:tabs>
        <w:suppressAutoHyphens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Professional organizations</w:t>
      </w:r>
    </w:p>
    <w:p w14:paraId="498FEE63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Association for Asian Studies</w:t>
      </w:r>
    </w:p>
    <w:p w14:paraId="31B92C53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 w:hint="eastAsia"/>
          <w:sz w:val="22"/>
        </w:rPr>
        <w:tab/>
        <w:t>American Historical Association</w:t>
      </w:r>
    </w:p>
    <w:p w14:paraId="45BC4E1B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Society for Qing Studies</w:t>
      </w:r>
    </w:p>
    <w:p w14:paraId="488DF101" w14:textId="08637E25" w:rsidR="004B5A86" w:rsidRDefault="004B5A86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Manchu Studies Group</w:t>
      </w:r>
    </w:p>
    <w:p w14:paraId="13D93627" w14:textId="77777777" w:rsidR="00B028FA" w:rsidRDefault="00B028FA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640D2A43" w14:textId="7003EBA5" w:rsidR="00A73F10" w:rsidRDefault="00A73F10">
      <w:pPr>
        <w:tabs>
          <w:tab w:val="left" w:pos="-720"/>
        </w:tabs>
        <w:suppressAutoHyphens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Language aptitudes</w:t>
      </w:r>
    </w:p>
    <w:p w14:paraId="681B3EFA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 xml:space="preserve">English (native); Modern Chinese, Japanese, French, Polish (reading, speaking); </w:t>
      </w:r>
    </w:p>
    <w:p w14:paraId="1C48028C" w14:textId="078A2B70" w:rsidR="00042EE1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 xml:space="preserve">Classical Chinese, Manchu, Classical Mongolian, Russian, </w:t>
      </w:r>
      <w:r w:rsidR="00042EE1">
        <w:rPr>
          <w:rFonts w:ascii="Garamond" w:hAnsi="Garamond"/>
          <w:sz w:val="22"/>
        </w:rPr>
        <w:t xml:space="preserve">German, </w:t>
      </w:r>
      <w:r>
        <w:rPr>
          <w:rFonts w:ascii="Garamond" w:hAnsi="Garamond"/>
          <w:sz w:val="22"/>
        </w:rPr>
        <w:t xml:space="preserve">Italian, </w:t>
      </w:r>
      <w:r w:rsidR="00D979DF">
        <w:rPr>
          <w:rFonts w:ascii="Garamond" w:hAnsi="Garamond"/>
          <w:sz w:val="22"/>
        </w:rPr>
        <w:t>Portuguese, Spanish</w:t>
      </w:r>
      <w:r>
        <w:rPr>
          <w:rFonts w:ascii="Garamond" w:hAnsi="Garamond"/>
          <w:sz w:val="22"/>
        </w:rPr>
        <w:t xml:space="preserve"> </w:t>
      </w:r>
    </w:p>
    <w:p w14:paraId="15B266CE" w14:textId="55E2123C" w:rsidR="00A73F10" w:rsidRDefault="00042EE1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 w:rsidR="00A73F10">
        <w:rPr>
          <w:rFonts w:ascii="Garamond" w:hAnsi="Garamond"/>
          <w:sz w:val="22"/>
        </w:rPr>
        <w:t>(reading)</w:t>
      </w:r>
    </w:p>
    <w:p w14:paraId="781E9D9C" w14:textId="617411E0" w:rsidR="00A73F10" w:rsidRDefault="00A73F10">
      <w:pPr>
        <w:tabs>
          <w:tab w:val="left" w:pos="-720"/>
        </w:tabs>
        <w:suppressAutoHyphens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lastRenderedPageBreak/>
        <w:t>Publications</w:t>
      </w:r>
    </w:p>
    <w:p w14:paraId="49917364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  <w:u w:val="single"/>
        </w:rPr>
      </w:pPr>
      <w:r>
        <w:rPr>
          <w:rFonts w:ascii="Garamond" w:hAnsi="Garamond"/>
          <w:sz w:val="22"/>
          <w:u w:val="single"/>
        </w:rPr>
        <w:t xml:space="preserve">Books </w:t>
      </w:r>
    </w:p>
    <w:p w14:paraId="6C0497C5" w14:textId="3CDE9ECF" w:rsidR="00A73F10" w:rsidRPr="000B75EE" w:rsidRDefault="00A73F10" w:rsidP="00A73F10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  <w:r w:rsidRPr="000B75EE">
        <w:rPr>
          <w:rFonts w:ascii="Garamond" w:hAnsi="Garamond"/>
          <w:i/>
          <w:sz w:val="22"/>
        </w:rPr>
        <w:t>Emperor Qianlong:  Son of Heaven, Man of the World</w:t>
      </w:r>
      <w:r w:rsidRPr="000B75EE">
        <w:rPr>
          <w:rFonts w:ascii="Garamond" w:hAnsi="Garamond"/>
          <w:sz w:val="22"/>
        </w:rPr>
        <w:t>.  Library of World Biography series.  Longman/P</w:t>
      </w:r>
      <w:r>
        <w:rPr>
          <w:rFonts w:ascii="Garamond" w:hAnsi="Garamond"/>
          <w:sz w:val="22"/>
        </w:rPr>
        <w:t>earson</w:t>
      </w:r>
      <w:r w:rsidRPr="000B75EE">
        <w:rPr>
          <w:rFonts w:ascii="Garamond" w:hAnsi="Garamond" w:hint="eastAsia"/>
          <w:sz w:val="22"/>
        </w:rPr>
        <w:t>,</w:t>
      </w:r>
      <w:r w:rsidRPr="000B75EE">
        <w:rPr>
          <w:rFonts w:ascii="Garamond" w:hAnsi="Garamond"/>
          <w:sz w:val="22"/>
        </w:rPr>
        <w:t xml:space="preserve"> 2009.  </w:t>
      </w:r>
      <w:r w:rsidR="00147193">
        <w:rPr>
          <w:rFonts w:ascii="Garamond" w:hAnsi="Garamond"/>
          <w:sz w:val="22"/>
        </w:rPr>
        <w:t>Korean translation, October 2011.</w:t>
      </w:r>
      <w:r w:rsidR="00363FD4">
        <w:rPr>
          <w:rFonts w:ascii="Garamond" w:hAnsi="Garamond"/>
          <w:sz w:val="22"/>
        </w:rPr>
        <w:t xml:space="preserve">  Chinese translation</w:t>
      </w:r>
      <w:r w:rsidR="00804509">
        <w:rPr>
          <w:rFonts w:ascii="Garamond" w:hAnsi="Garamond"/>
          <w:sz w:val="22"/>
        </w:rPr>
        <w:t xml:space="preserve">, </w:t>
      </w:r>
      <w:r w:rsidR="00B028FA">
        <w:rPr>
          <w:rFonts w:ascii="Garamond" w:hAnsi="Garamond"/>
          <w:sz w:val="22"/>
        </w:rPr>
        <w:t>May 2014</w:t>
      </w:r>
      <w:r w:rsidR="00363FD4">
        <w:rPr>
          <w:rFonts w:ascii="Garamond" w:hAnsi="Garamond"/>
          <w:sz w:val="22"/>
        </w:rPr>
        <w:t xml:space="preserve">.  </w:t>
      </w:r>
    </w:p>
    <w:p w14:paraId="073F559C" w14:textId="77777777" w:rsidR="00A73F10" w:rsidRPr="000B75EE" w:rsidRDefault="00A73F10" w:rsidP="00A73F10">
      <w:pPr>
        <w:ind w:left="720" w:hanging="720"/>
        <w:rPr>
          <w:rFonts w:ascii="Garamond" w:hAnsi="Garamond"/>
          <w:sz w:val="22"/>
        </w:rPr>
      </w:pPr>
      <w:r w:rsidRPr="000B75EE">
        <w:rPr>
          <w:rFonts w:ascii="Garamond" w:hAnsi="Garamond"/>
          <w:sz w:val="22"/>
        </w:rPr>
        <w:t xml:space="preserve"> </w:t>
      </w:r>
    </w:p>
    <w:p w14:paraId="23C3EAA9" w14:textId="77777777" w:rsidR="00A73F10" w:rsidRDefault="00A73F10" w:rsidP="00A73F10">
      <w:pPr>
        <w:rPr>
          <w:rFonts w:ascii="Garamond" w:hAnsi="Garamond"/>
          <w:sz w:val="22"/>
        </w:rPr>
      </w:pPr>
      <w:r>
        <w:rPr>
          <w:rFonts w:ascii="Garamond" w:hAnsi="Garamond"/>
          <w:i/>
          <w:iCs/>
          <w:sz w:val="22"/>
        </w:rPr>
        <w:t xml:space="preserve">New Qing Imperial History: The Making of </w:t>
      </w:r>
      <w:r>
        <w:rPr>
          <w:rFonts w:ascii="Garamond" w:hAnsi="Garamond" w:hint="eastAsia"/>
          <w:i/>
          <w:iCs/>
          <w:sz w:val="22"/>
        </w:rPr>
        <w:t>Inner Asian Empire at</w:t>
      </w:r>
      <w:r>
        <w:rPr>
          <w:rFonts w:ascii="Garamond" w:hAnsi="Garamond"/>
          <w:i/>
          <w:iCs/>
          <w:sz w:val="22"/>
        </w:rPr>
        <w:t xml:space="preserve"> Qing</w:t>
      </w:r>
      <w:r>
        <w:rPr>
          <w:rFonts w:ascii="Garamond" w:hAnsi="Garamond" w:hint="eastAsia"/>
          <w:i/>
          <w:iCs/>
          <w:sz w:val="22"/>
        </w:rPr>
        <w:t xml:space="preserve"> Chengde</w:t>
      </w:r>
      <w:r>
        <w:rPr>
          <w:rFonts w:ascii="Garamond" w:hAnsi="Garamond" w:hint="eastAsia"/>
          <w:sz w:val="22"/>
        </w:rPr>
        <w:t xml:space="preserve">.  </w:t>
      </w:r>
      <w:r>
        <w:rPr>
          <w:rFonts w:ascii="Garamond" w:hAnsi="Garamond"/>
          <w:sz w:val="22"/>
        </w:rPr>
        <w:t xml:space="preserve"> With </w:t>
      </w:r>
      <w:r>
        <w:rPr>
          <w:rFonts w:ascii="Garamond" w:hAnsi="Garamond" w:hint="eastAsia"/>
          <w:sz w:val="22"/>
        </w:rPr>
        <w:t xml:space="preserve">James </w:t>
      </w:r>
      <w:proofErr w:type="spellStart"/>
      <w:r>
        <w:rPr>
          <w:rFonts w:ascii="Garamond" w:hAnsi="Garamond" w:hint="eastAsia"/>
          <w:sz w:val="22"/>
        </w:rPr>
        <w:t>Millward</w:t>
      </w:r>
      <w:proofErr w:type="spellEnd"/>
      <w:r>
        <w:rPr>
          <w:rFonts w:ascii="Garamond" w:hAnsi="Garamond" w:hint="eastAsia"/>
          <w:sz w:val="22"/>
        </w:rPr>
        <w:t xml:space="preserve">, Ruth </w:t>
      </w:r>
    </w:p>
    <w:p w14:paraId="2E0E1695" w14:textId="77777777" w:rsidR="00A73F10" w:rsidRDefault="00A73F10" w:rsidP="00A73F10">
      <w:pPr>
        <w:ind w:firstLine="720"/>
        <w:rPr>
          <w:rFonts w:ascii="Garamond" w:hAnsi="Garamond"/>
          <w:sz w:val="22"/>
        </w:rPr>
      </w:pPr>
      <w:proofErr w:type="spellStart"/>
      <w:r>
        <w:rPr>
          <w:rFonts w:ascii="Garamond" w:hAnsi="Garamond" w:hint="eastAsia"/>
          <w:sz w:val="22"/>
        </w:rPr>
        <w:t>Dunnell</w:t>
      </w:r>
      <w:proofErr w:type="spellEnd"/>
      <w:r>
        <w:rPr>
          <w:rFonts w:ascii="Garamond" w:hAnsi="Garamond" w:hint="eastAsia"/>
          <w:sz w:val="22"/>
        </w:rPr>
        <w:t>, and Philippe</w:t>
      </w:r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 w:hint="eastAsia"/>
          <w:sz w:val="22"/>
        </w:rPr>
        <w:t>Foret</w:t>
      </w:r>
      <w:proofErr w:type="spellEnd"/>
      <w:r>
        <w:rPr>
          <w:rFonts w:ascii="Garamond" w:hAnsi="Garamond" w:hint="eastAsia"/>
          <w:sz w:val="22"/>
        </w:rPr>
        <w:t xml:space="preserve">. </w:t>
      </w:r>
      <w:r>
        <w:rPr>
          <w:rFonts w:ascii="Garamond" w:hAnsi="Garamond"/>
          <w:sz w:val="22"/>
        </w:rPr>
        <w:t xml:space="preserve"> </w:t>
      </w:r>
      <w:r>
        <w:rPr>
          <w:rFonts w:ascii="Garamond" w:hAnsi="Garamond" w:hint="eastAsia"/>
          <w:sz w:val="22"/>
        </w:rPr>
        <w:t xml:space="preserve">London and New York: </w:t>
      </w:r>
      <w:proofErr w:type="spellStart"/>
      <w:r>
        <w:rPr>
          <w:rFonts w:ascii="Garamond" w:hAnsi="Garamond" w:hint="eastAsia"/>
          <w:sz w:val="22"/>
        </w:rPr>
        <w:t>RoutledgeCurzon</w:t>
      </w:r>
      <w:proofErr w:type="spellEnd"/>
      <w:r>
        <w:rPr>
          <w:rFonts w:ascii="Garamond" w:hAnsi="Garamond" w:hint="eastAsia"/>
          <w:sz w:val="22"/>
        </w:rPr>
        <w:t>,</w:t>
      </w:r>
      <w:r>
        <w:rPr>
          <w:rFonts w:ascii="Garamond" w:hAnsi="Garamond"/>
          <w:sz w:val="22"/>
        </w:rPr>
        <w:t xml:space="preserve"> 2004. </w:t>
      </w:r>
    </w:p>
    <w:p w14:paraId="6D852D04" w14:textId="77777777" w:rsidR="00A73F10" w:rsidRDefault="00A73F10" w:rsidP="00A73F10">
      <w:pPr>
        <w:ind w:firstLine="720"/>
        <w:rPr>
          <w:rFonts w:ascii="Garamond" w:hAnsi="Garamond"/>
          <w:sz w:val="22"/>
        </w:rPr>
      </w:pPr>
    </w:p>
    <w:p w14:paraId="291CD8F5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i/>
          <w:sz w:val="22"/>
        </w:rPr>
        <w:t>The Manchu Way: The Eight Banners and Ethnic Identity in Late Imperial China</w:t>
      </w:r>
      <w:r>
        <w:rPr>
          <w:rFonts w:ascii="Garamond" w:hAnsi="Garamond"/>
          <w:sz w:val="22"/>
        </w:rPr>
        <w:t xml:space="preserve">.  Stanford: Stanford University </w:t>
      </w:r>
    </w:p>
    <w:p w14:paraId="52BBF510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Press, 2001.  Paperback edition, 2003.  Korean</w:t>
      </w:r>
      <w:r w:rsidR="00F957FF">
        <w:rPr>
          <w:rFonts w:ascii="Garamond" w:hAnsi="Garamond"/>
          <w:sz w:val="22"/>
        </w:rPr>
        <w:t xml:space="preserve"> translation, 2009</w:t>
      </w:r>
      <w:r>
        <w:rPr>
          <w:rFonts w:ascii="Garamond" w:hAnsi="Garamond"/>
          <w:sz w:val="22"/>
        </w:rPr>
        <w:t>.</w:t>
      </w:r>
    </w:p>
    <w:p w14:paraId="0FB53A49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3689C355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  <w:lang w:val="pl-PL"/>
        </w:rPr>
      </w:pPr>
      <w:r>
        <w:rPr>
          <w:rFonts w:ascii="Garamond" w:hAnsi="Garamond"/>
          <w:i/>
          <w:sz w:val="22"/>
        </w:rPr>
        <w:t>The Bordered Red Banner</w:t>
      </w:r>
      <w:r>
        <w:rPr>
          <w:rFonts w:ascii="Garamond" w:hAnsi="Garamond" w:hint="eastAsia"/>
          <w:i/>
          <w:sz w:val="22"/>
        </w:rPr>
        <w:t xml:space="preserve"> Archives in the Toyo Bunko I</w:t>
      </w:r>
      <w:r>
        <w:rPr>
          <w:rFonts w:ascii="Garamond" w:hAnsi="Garamond"/>
          <w:i/>
          <w:sz w:val="22"/>
        </w:rPr>
        <w:t xml:space="preserve">: </w:t>
      </w:r>
      <w:r>
        <w:rPr>
          <w:rFonts w:ascii="Garamond" w:hAnsi="Garamond" w:hint="eastAsia"/>
          <w:i/>
          <w:sz w:val="22"/>
        </w:rPr>
        <w:t>Introduction</w:t>
      </w:r>
      <w:r>
        <w:rPr>
          <w:rFonts w:ascii="Garamond" w:hAnsi="Garamond"/>
          <w:i/>
          <w:sz w:val="22"/>
        </w:rPr>
        <w:t xml:space="preserve"> and Catalogue</w:t>
      </w:r>
      <w:r>
        <w:rPr>
          <w:rFonts w:ascii="Garamond" w:hAnsi="Garamond"/>
          <w:sz w:val="22"/>
        </w:rPr>
        <w:t xml:space="preserve">, with Kanda Nobuo, et al.  </w:t>
      </w:r>
      <w:proofErr w:type="spellStart"/>
      <w:r>
        <w:rPr>
          <w:rFonts w:ascii="Garamond" w:hAnsi="Garamond"/>
          <w:sz w:val="22"/>
          <w:lang w:val="pl-PL"/>
        </w:rPr>
        <w:t>Tokyo</w:t>
      </w:r>
      <w:proofErr w:type="spellEnd"/>
      <w:r>
        <w:rPr>
          <w:rFonts w:ascii="Garamond" w:hAnsi="Garamond"/>
          <w:sz w:val="22"/>
          <w:lang w:val="pl-PL"/>
        </w:rPr>
        <w:t>:</w:t>
      </w:r>
    </w:p>
    <w:p w14:paraId="5E177249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 w:hint="eastAsia"/>
          <w:sz w:val="22"/>
          <w:lang w:val="pl-PL"/>
        </w:rPr>
        <w:tab/>
      </w:r>
      <w:proofErr w:type="spellStart"/>
      <w:r>
        <w:rPr>
          <w:rFonts w:ascii="Garamond" w:hAnsi="Garamond"/>
          <w:sz w:val="22"/>
          <w:lang w:val="pl-PL"/>
        </w:rPr>
        <w:t>Toyo</w:t>
      </w:r>
      <w:proofErr w:type="spellEnd"/>
      <w:r>
        <w:rPr>
          <w:rFonts w:ascii="Garamond" w:hAnsi="Garamond"/>
          <w:sz w:val="22"/>
          <w:lang w:val="pl-PL"/>
        </w:rPr>
        <w:t xml:space="preserve"> </w:t>
      </w:r>
      <w:proofErr w:type="spellStart"/>
      <w:r>
        <w:rPr>
          <w:rFonts w:ascii="Garamond" w:hAnsi="Garamond"/>
          <w:sz w:val="22"/>
          <w:lang w:val="pl-PL"/>
        </w:rPr>
        <w:t>Bunko</w:t>
      </w:r>
      <w:proofErr w:type="spellEnd"/>
      <w:r>
        <w:rPr>
          <w:rFonts w:ascii="Garamond" w:hAnsi="Garamond"/>
          <w:sz w:val="22"/>
          <w:lang w:val="pl-PL"/>
        </w:rPr>
        <w:t xml:space="preserve">, </w:t>
      </w:r>
      <w:r>
        <w:rPr>
          <w:rFonts w:ascii="Garamond" w:hAnsi="Garamond" w:hint="eastAsia"/>
          <w:sz w:val="22"/>
          <w:lang w:val="pl-PL"/>
        </w:rPr>
        <w:t>2001</w:t>
      </w:r>
      <w:r>
        <w:rPr>
          <w:rFonts w:ascii="Garamond" w:hAnsi="Garamond"/>
          <w:sz w:val="22"/>
          <w:lang w:val="pl-PL"/>
        </w:rPr>
        <w:t xml:space="preserve">.  </w:t>
      </w:r>
    </w:p>
    <w:p w14:paraId="448855A0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390D99A4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 w:rsidRPr="00F474C3">
        <w:rPr>
          <w:rFonts w:ascii="Garamond" w:hAnsi="Garamond"/>
          <w:sz w:val="22"/>
          <w:u w:val="single"/>
        </w:rPr>
        <w:t>Articles and book chapters</w:t>
      </w:r>
    </w:p>
    <w:p w14:paraId="2DDC4DFE" w14:textId="46990C83" w:rsidR="00491379" w:rsidRDefault="00491379" w:rsidP="003D0929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“Manchu Sources and the Problem of Translation.”  In </w:t>
      </w:r>
      <w:r w:rsidRPr="00491379">
        <w:rPr>
          <w:rFonts w:ascii="Garamond" w:hAnsi="Garamond"/>
          <w:sz w:val="22"/>
        </w:rPr>
        <w:t xml:space="preserve">Barbara </w:t>
      </w:r>
      <w:proofErr w:type="spellStart"/>
      <w:r w:rsidRPr="00491379">
        <w:rPr>
          <w:rFonts w:ascii="Garamond" w:hAnsi="Garamond"/>
          <w:sz w:val="22"/>
        </w:rPr>
        <w:t>Mittler</w:t>
      </w:r>
      <w:proofErr w:type="spellEnd"/>
      <w:r w:rsidRPr="00491379">
        <w:rPr>
          <w:rFonts w:ascii="Garamond" w:hAnsi="Garamond"/>
          <w:sz w:val="22"/>
        </w:rPr>
        <w:t xml:space="preserve">, Joachim &amp; </w:t>
      </w:r>
      <w:proofErr w:type="spellStart"/>
      <w:r w:rsidRPr="00491379">
        <w:rPr>
          <w:rFonts w:ascii="Garamond" w:hAnsi="Garamond"/>
          <w:sz w:val="22"/>
        </w:rPr>
        <w:t>Natascha</w:t>
      </w:r>
      <w:proofErr w:type="spellEnd"/>
      <w:r w:rsidRPr="00491379">
        <w:rPr>
          <w:rFonts w:ascii="Garamond" w:hAnsi="Garamond"/>
          <w:sz w:val="22"/>
        </w:rPr>
        <w:t xml:space="preserve"> </w:t>
      </w:r>
      <w:proofErr w:type="spellStart"/>
      <w:r w:rsidRPr="00491379">
        <w:rPr>
          <w:rFonts w:ascii="Garamond" w:hAnsi="Garamond"/>
          <w:sz w:val="22"/>
        </w:rPr>
        <w:t>Gentz</w:t>
      </w:r>
      <w:proofErr w:type="spellEnd"/>
      <w:r w:rsidRPr="00491379">
        <w:rPr>
          <w:rFonts w:ascii="Garamond" w:hAnsi="Garamond"/>
          <w:sz w:val="22"/>
        </w:rPr>
        <w:t xml:space="preserve"> and Catherine Vance </w:t>
      </w:r>
      <w:proofErr w:type="spellStart"/>
      <w:r w:rsidRPr="00491379">
        <w:rPr>
          <w:rFonts w:ascii="Garamond" w:hAnsi="Garamond"/>
          <w:sz w:val="22"/>
        </w:rPr>
        <w:t>Yeh</w:t>
      </w:r>
      <w:proofErr w:type="spellEnd"/>
      <w:r>
        <w:rPr>
          <w:rFonts w:ascii="Garamond" w:hAnsi="Garamond"/>
          <w:sz w:val="22"/>
        </w:rPr>
        <w:t xml:space="preserve">, eds., </w:t>
      </w:r>
      <w:r w:rsidRPr="00491379">
        <w:rPr>
          <w:rFonts w:ascii="Garamond" w:hAnsi="Garamond"/>
          <w:i/>
          <w:sz w:val="22"/>
        </w:rPr>
        <w:t>China in the World – the World in China: A Transcultural Perspective</w:t>
      </w:r>
      <w:r>
        <w:rPr>
          <w:rFonts w:ascii="Garamond" w:hAnsi="Garamond"/>
          <w:sz w:val="22"/>
        </w:rPr>
        <w:t xml:space="preserve"> (</w:t>
      </w:r>
      <w:proofErr w:type="spellStart"/>
      <w:r>
        <w:rPr>
          <w:rFonts w:ascii="Garamond" w:hAnsi="Garamond"/>
          <w:sz w:val="22"/>
        </w:rPr>
        <w:t>Gossenberg</w:t>
      </w:r>
      <w:proofErr w:type="spellEnd"/>
      <w:r>
        <w:rPr>
          <w:rFonts w:ascii="Garamond" w:hAnsi="Garamond"/>
          <w:sz w:val="22"/>
        </w:rPr>
        <w:t xml:space="preserve">: </w:t>
      </w:r>
      <w:proofErr w:type="spellStart"/>
      <w:r>
        <w:rPr>
          <w:rFonts w:ascii="Garamond" w:hAnsi="Garamond"/>
          <w:sz w:val="22"/>
        </w:rPr>
        <w:t>Ostasien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Verlag</w:t>
      </w:r>
      <w:proofErr w:type="spellEnd"/>
      <w:r>
        <w:rPr>
          <w:rFonts w:ascii="Garamond" w:hAnsi="Garamond"/>
          <w:sz w:val="22"/>
        </w:rPr>
        <w:t>, 2019), pp. 251-264.</w:t>
      </w:r>
    </w:p>
    <w:p w14:paraId="77A8D87D" w14:textId="77777777" w:rsidR="00491379" w:rsidRDefault="00491379" w:rsidP="003D0929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</w:p>
    <w:p w14:paraId="227C72BE" w14:textId="61865685" w:rsidR="00FF66A8" w:rsidRDefault="003D0929" w:rsidP="003D0929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“What Is the Source of Ethnic Tension in China?” In Jennifer Rudolph and Michael Szonyi, eds., </w:t>
      </w:r>
      <w:r w:rsidRPr="003D0929">
        <w:rPr>
          <w:rFonts w:ascii="Garamond" w:hAnsi="Garamond"/>
          <w:i/>
          <w:sz w:val="22"/>
        </w:rPr>
        <w:t>The China Questions</w:t>
      </w:r>
      <w:r>
        <w:rPr>
          <w:rFonts w:ascii="Garamond" w:hAnsi="Garamond"/>
          <w:sz w:val="22"/>
        </w:rPr>
        <w:t xml:space="preserve"> (Cambridge, MA: Harvard University Press, 2018), pp. 33-42.</w:t>
      </w:r>
    </w:p>
    <w:p w14:paraId="01778718" w14:textId="77777777" w:rsidR="003D0929" w:rsidRDefault="003D0929" w:rsidP="003D0929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4C8D2103" w14:textId="77777777" w:rsidR="00EE7C14" w:rsidRDefault="00EE7C14" w:rsidP="00EE7C14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“</w:t>
      </w:r>
      <w:r w:rsidRPr="001A67A6">
        <w:rPr>
          <w:rFonts w:ascii="Garamond" w:hAnsi="Garamond"/>
          <w:sz w:val="22"/>
        </w:rPr>
        <w:t>A Demographic Estimate of the Population of the Qing Eight Banners</w:t>
      </w:r>
      <w:r>
        <w:rPr>
          <w:rFonts w:ascii="Garamond" w:hAnsi="Garamond"/>
          <w:sz w:val="22"/>
        </w:rPr>
        <w:t xml:space="preserve">” (with Cameron Campbell and James Lee).  </w:t>
      </w:r>
      <w:r w:rsidRPr="001A67A6">
        <w:rPr>
          <w:rFonts w:ascii="Garamond" w:hAnsi="Garamond"/>
          <w:i/>
          <w:sz w:val="22"/>
        </w:rPr>
        <w:t>Etudes chinoises</w:t>
      </w:r>
      <w:r>
        <w:rPr>
          <w:rFonts w:ascii="Garamond" w:hAnsi="Garamond"/>
          <w:sz w:val="22"/>
        </w:rPr>
        <w:t xml:space="preserve"> 35.1 (January 2017), pp. 9-40.</w:t>
      </w:r>
    </w:p>
    <w:p w14:paraId="67D409E9" w14:textId="77777777" w:rsidR="00EE7C14" w:rsidRDefault="00EE7C14" w:rsidP="00B028FA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lang w:eastAsia="zh-CN"/>
        </w:rPr>
      </w:pPr>
    </w:p>
    <w:p w14:paraId="3125AAB1" w14:textId="38B134E3" w:rsidR="00EE7C14" w:rsidRDefault="00031AA3" w:rsidP="00EE7C14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“Cong ‘Xin </w:t>
      </w:r>
      <w:proofErr w:type="spellStart"/>
      <w:r>
        <w:rPr>
          <w:rFonts w:ascii="Garamond" w:hAnsi="Garamond"/>
          <w:sz w:val="22"/>
        </w:rPr>
        <w:t>Qingshi</w:t>
      </w:r>
      <w:proofErr w:type="spellEnd"/>
      <w:r>
        <w:rPr>
          <w:rFonts w:ascii="Garamond" w:hAnsi="Garamond"/>
          <w:sz w:val="22"/>
        </w:rPr>
        <w:t xml:space="preserve">’ </w:t>
      </w:r>
      <w:proofErr w:type="spellStart"/>
      <w:r>
        <w:rPr>
          <w:rFonts w:ascii="Garamond" w:hAnsi="Garamond"/>
          <w:sz w:val="22"/>
        </w:rPr>
        <w:t>dao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Manxue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fanshi</w:t>
      </w:r>
      <w:proofErr w:type="spellEnd"/>
      <w:r>
        <w:rPr>
          <w:rFonts w:ascii="Garamond" w:hAnsi="Garamond"/>
          <w:sz w:val="22"/>
        </w:rPr>
        <w:t xml:space="preserve">” </w:t>
      </w:r>
      <w:r>
        <w:rPr>
          <w:rFonts w:ascii="Garamond" w:hAnsi="Garamond"/>
          <w:sz w:val="22"/>
        </w:rPr>
        <w:t>「</w:t>
      </w:r>
      <w:r w:rsidR="00E97661">
        <w:rPr>
          <w:rFonts w:ascii="Garamond" w:hAnsi="Garamond" w:hint="eastAsia"/>
          <w:sz w:val="22"/>
          <w:lang w:eastAsia="zh-TW"/>
        </w:rPr>
        <w:t>從「新清史」到滿學範式</w:t>
      </w:r>
      <w:r w:rsidR="00E97661">
        <w:rPr>
          <w:rFonts w:ascii="Garamond" w:hAnsi="Garamond"/>
          <w:sz w:val="22"/>
          <w:lang w:eastAsia="zh-TW"/>
        </w:rPr>
        <w:t xml:space="preserve"> </w:t>
      </w:r>
      <w:r>
        <w:rPr>
          <w:rFonts w:ascii="Garamond" w:hAnsi="Garamond" w:hint="eastAsia"/>
          <w:sz w:val="22"/>
          <w:lang w:eastAsia="zh-TW"/>
        </w:rPr>
        <w:t>」</w:t>
      </w:r>
      <w:r w:rsidR="00E97661">
        <w:rPr>
          <w:rFonts w:ascii="Garamond" w:hAnsi="Garamond"/>
          <w:sz w:val="22"/>
          <w:lang w:eastAsia="zh-TW"/>
        </w:rPr>
        <w:t xml:space="preserve">(From the “New Qing History” to the Manchu studies </w:t>
      </w:r>
      <w:r>
        <w:rPr>
          <w:rFonts w:ascii="Garamond" w:hAnsi="Garamond"/>
          <w:sz w:val="22"/>
          <w:lang w:eastAsia="zh-TW"/>
        </w:rPr>
        <w:t>paradigm</w:t>
      </w:r>
      <w:r w:rsidR="00E97661">
        <w:rPr>
          <w:rFonts w:ascii="Garamond" w:hAnsi="Garamond"/>
          <w:sz w:val="22"/>
          <w:lang w:eastAsia="zh-TW"/>
        </w:rPr>
        <w:t xml:space="preserve">) (with Liu </w:t>
      </w:r>
      <w:proofErr w:type="spellStart"/>
      <w:r w:rsidR="00E97661">
        <w:rPr>
          <w:rFonts w:ascii="Garamond" w:hAnsi="Garamond"/>
          <w:sz w:val="22"/>
          <w:lang w:eastAsia="zh-TW"/>
        </w:rPr>
        <w:t>Xiaomeng</w:t>
      </w:r>
      <w:proofErr w:type="spellEnd"/>
      <w:r w:rsidR="00E97661">
        <w:rPr>
          <w:rFonts w:ascii="Garamond" w:hAnsi="Garamond"/>
          <w:sz w:val="22"/>
          <w:lang w:eastAsia="zh-TW"/>
        </w:rPr>
        <w:t xml:space="preserve"> and Xiang Biao). </w:t>
      </w:r>
      <w:proofErr w:type="spellStart"/>
      <w:r>
        <w:rPr>
          <w:rFonts w:ascii="Garamond" w:hAnsi="Garamond" w:hint="eastAsia"/>
          <w:i/>
          <w:sz w:val="22"/>
          <w:lang w:eastAsia="zh-TW"/>
        </w:rPr>
        <w:t>Er</w:t>
      </w:r>
      <w:r>
        <w:rPr>
          <w:rFonts w:ascii="Garamond" w:hAnsi="Garamond"/>
          <w:i/>
          <w:sz w:val="22"/>
          <w:lang w:eastAsia="zh-TW"/>
        </w:rPr>
        <w:t>shiyi</w:t>
      </w:r>
      <w:proofErr w:type="spellEnd"/>
      <w:r>
        <w:rPr>
          <w:rFonts w:ascii="Garamond" w:hAnsi="Garamond"/>
          <w:i/>
          <w:sz w:val="22"/>
          <w:lang w:eastAsia="zh-TW"/>
        </w:rPr>
        <w:t xml:space="preserve"> </w:t>
      </w:r>
      <w:proofErr w:type="spellStart"/>
      <w:r>
        <w:rPr>
          <w:rFonts w:ascii="Garamond" w:hAnsi="Garamond"/>
          <w:i/>
          <w:sz w:val="22"/>
          <w:lang w:eastAsia="zh-TW"/>
        </w:rPr>
        <w:t>shiji</w:t>
      </w:r>
      <w:proofErr w:type="spellEnd"/>
      <w:r>
        <w:rPr>
          <w:rFonts w:ascii="Garamond" w:hAnsi="Garamond"/>
          <w:i/>
          <w:sz w:val="22"/>
          <w:lang w:eastAsia="zh-TW"/>
        </w:rPr>
        <w:t xml:space="preserve"> </w:t>
      </w:r>
      <w:proofErr w:type="spellStart"/>
      <w:r>
        <w:rPr>
          <w:rFonts w:ascii="Garamond" w:hAnsi="Garamond"/>
          <w:i/>
          <w:sz w:val="22"/>
          <w:lang w:eastAsia="zh-TW"/>
        </w:rPr>
        <w:t>yuekan</w:t>
      </w:r>
      <w:proofErr w:type="spellEnd"/>
      <w:r>
        <w:rPr>
          <w:rFonts w:ascii="Garamond" w:hAnsi="Garamond"/>
          <w:i/>
          <w:sz w:val="22"/>
          <w:lang w:eastAsia="zh-TW"/>
        </w:rPr>
        <w:t xml:space="preserve"> </w:t>
      </w:r>
      <w:r>
        <w:rPr>
          <w:rFonts w:ascii="Garamond" w:hAnsi="Garamond" w:hint="eastAsia"/>
          <w:sz w:val="22"/>
          <w:lang w:eastAsia="zh-TW"/>
        </w:rPr>
        <w:t>《二十一世紀月刊》</w:t>
      </w:r>
      <w:r>
        <w:rPr>
          <w:rFonts w:ascii="Garamond" w:hAnsi="Garamond"/>
          <w:sz w:val="22"/>
          <w:lang w:eastAsia="zh-TW"/>
        </w:rPr>
        <w:t>(</w:t>
      </w:r>
      <w:r>
        <w:rPr>
          <w:rFonts w:ascii="Garamond" w:hAnsi="Garamond" w:hint="eastAsia"/>
          <w:sz w:val="22"/>
        </w:rPr>
        <w:t>Twenty-first century q</w:t>
      </w:r>
      <w:r w:rsidR="00E97661" w:rsidRPr="00031AA3">
        <w:rPr>
          <w:rFonts w:ascii="Garamond" w:hAnsi="Garamond" w:hint="eastAsia"/>
          <w:sz w:val="22"/>
        </w:rPr>
        <w:t>uarterly</w:t>
      </w:r>
      <w:r>
        <w:rPr>
          <w:rFonts w:ascii="Garamond" w:hAnsi="Garamond"/>
          <w:sz w:val="22"/>
        </w:rPr>
        <w:t>)</w:t>
      </w:r>
      <w:r w:rsidR="00E97661">
        <w:rPr>
          <w:rFonts w:ascii="Garamond" w:hAnsi="Garamond"/>
          <w:sz w:val="22"/>
        </w:rPr>
        <w:t xml:space="preserve"> 157</w:t>
      </w:r>
      <w:r w:rsidR="00E97661">
        <w:rPr>
          <w:rFonts w:ascii="Garamond" w:hAnsi="Garamond" w:hint="eastAsia"/>
          <w:sz w:val="22"/>
        </w:rPr>
        <w:t xml:space="preserve"> (October 2016), pp. </w:t>
      </w:r>
      <w:r>
        <w:rPr>
          <w:rFonts w:ascii="Garamond" w:hAnsi="Garamond"/>
          <w:sz w:val="22"/>
        </w:rPr>
        <w:t>4-26.</w:t>
      </w:r>
    </w:p>
    <w:p w14:paraId="52736CE7" w14:textId="77777777" w:rsidR="00EE7C14" w:rsidRDefault="00EE7C14" w:rsidP="00B028FA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</w:p>
    <w:p w14:paraId="743FD9B3" w14:textId="4FFC8322" w:rsidR="00E845B2" w:rsidRDefault="00E845B2" w:rsidP="00B028FA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“The Case of the Missing Indigene: </w:t>
      </w:r>
      <w:r w:rsidR="009D4FE3">
        <w:rPr>
          <w:rFonts w:ascii="Garamond" w:hAnsi="Garamond"/>
          <w:sz w:val="22"/>
        </w:rPr>
        <w:t xml:space="preserve">Debate over a ‘Second-Generation Ethnic Policy’.”  </w:t>
      </w:r>
      <w:r w:rsidR="009D4FE3" w:rsidRPr="00E30B57">
        <w:rPr>
          <w:rFonts w:ascii="Garamond" w:hAnsi="Garamond"/>
          <w:i/>
          <w:sz w:val="22"/>
        </w:rPr>
        <w:t>The China Journal</w:t>
      </w:r>
      <w:r w:rsidR="009D4FE3">
        <w:rPr>
          <w:rFonts w:ascii="Garamond" w:hAnsi="Garamond"/>
          <w:sz w:val="22"/>
        </w:rPr>
        <w:t xml:space="preserve"> </w:t>
      </w:r>
      <w:r w:rsidR="00E30B57">
        <w:rPr>
          <w:rFonts w:ascii="Garamond" w:hAnsi="Garamond"/>
          <w:sz w:val="22"/>
        </w:rPr>
        <w:t>73 (January 2015).</w:t>
      </w:r>
    </w:p>
    <w:p w14:paraId="3D7B84E4" w14:textId="77777777" w:rsidR="00AB5127" w:rsidRDefault="00AB5127" w:rsidP="00AB5127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</w:p>
    <w:p w14:paraId="5CF66106" w14:textId="1CEDEFDD" w:rsidR="00AB5127" w:rsidRPr="00AB5127" w:rsidRDefault="004E4EC9" w:rsidP="00AB5127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“Abel-Rémusat, la langue </w:t>
      </w:r>
      <w:proofErr w:type="spellStart"/>
      <w:r>
        <w:rPr>
          <w:rFonts w:ascii="Garamond" w:hAnsi="Garamond"/>
          <w:sz w:val="22"/>
        </w:rPr>
        <w:t>mandchoue</w:t>
      </w:r>
      <w:proofErr w:type="spellEnd"/>
      <w:r>
        <w:rPr>
          <w:rFonts w:ascii="Garamond" w:hAnsi="Garamond"/>
          <w:sz w:val="22"/>
        </w:rPr>
        <w:t xml:space="preserve"> et la </w:t>
      </w:r>
      <w:proofErr w:type="spellStart"/>
      <w:r>
        <w:rPr>
          <w:rFonts w:ascii="Garamond" w:hAnsi="Garamond"/>
          <w:sz w:val="22"/>
        </w:rPr>
        <w:t>s</w:t>
      </w:r>
      <w:r w:rsidR="00AB5127">
        <w:rPr>
          <w:rFonts w:ascii="Garamond" w:hAnsi="Garamond"/>
          <w:sz w:val="22"/>
        </w:rPr>
        <w:t>inologie</w:t>
      </w:r>
      <w:proofErr w:type="spellEnd"/>
      <w:r w:rsidR="00AB5127">
        <w:rPr>
          <w:rFonts w:ascii="Garamond" w:hAnsi="Garamond"/>
          <w:sz w:val="22"/>
        </w:rPr>
        <w:t xml:space="preserve">.”  </w:t>
      </w:r>
      <w:proofErr w:type="spellStart"/>
      <w:r w:rsidR="00AB5127" w:rsidRPr="00AB5127">
        <w:rPr>
          <w:rFonts w:ascii="Garamond" w:hAnsi="Garamond"/>
          <w:i/>
          <w:sz w:val="22"/>
        </w:rPr>
        <w:t>Comptes</w:t>
      </w:r>
      <w:proofErr w:type="spellEnd"/>
      <w:r w:rsidR="00AB5127" w:rsidRPr="00AB5127">
        <w:rPr>
          <w:rFonts w:ascii="Garamond" w:hAnsi="Garamond"/>
          <w:i/>
          <w:sz w:val="22"/>
        </w:rPr>
        <w:t xml:space="preserve"> </w:t>
      </w:r>
      <w:proofErr w:type="spellStart"/>
      <w:r w:rsidR="00AB5127" w:rsidRPr="00AB5127">
        <w:rPr>
          <w:rFonts w:ascii="Garamond" w:hAnsi="Garamond"/>
          <w:i/>
          <w:sz w:val="22"/>
        </w:rPr>
        <w:t>Rendues</w:t>
      </w:r>
      <w:proofErr w:type="spellEnd"/>
      <w:r w:rsidR="00AB5127" w:rsidRPr="00AB5127">
        <w:rPr>
          <w:rFonts w:ascii="Garamond" w:hAnsi="Garamond"/>
          <w:i/>
          <w:sz w:val="22"/>
        </w:rPr>
        <w:t xml:space="preserve"> de </w:t>
      </w:r>
      <w:proofErr w:type="spellStart"/>
      <w:r w:rsidR="00AB5127" w:rsidRPr="00AB5127">
        <w:rPr>
          <w:rFonts w:ascii="Garamond" w:hAnsi="Garamond"/>
          <w:i/>
          <w:sz w:val="22"/>
        </w:rPr>
        <w:t>l’Academie</w:t>
      </w:r>
      <w:proofErr w:type="spellEnd"/>
      <w:r w:rsidR="00AB5127" w:rsidRPr="00AB5127">
        <w:rPr>
          <w:rFonts w:ascii="Garamond" w:hAnsi="Garamond"/>
          <w:i/>
          <w:sz w:val="22"/>
        </w:rPr>
        <w:t xml:space="preserve"> des Inscriptions et Belles-Lettres</w:t>
      </w:r>
      <w:r w:rsidR="00AB5127">
        <w:rPr>
          <w:rFonts w:ascii="Garamond" w:hAnsi="Garamond"/>
          <w:sz w:val="22"/>
        </w:rPr>
        <w:t xml:space="preserve"> </w:t>
      </w:r>
      <w:r w:rsidR="00AB5127" w:rsidRPr="00AB5127">
        <w:rPr>
          <w:rFonts w:ascii="Garamond" w:hAnsi="Garamond"/>
          <w:sz w:val="22"/>
        </w:rPr>
        <w:t>2014</w:t>
      </w:r>
      <w:r w:rsidR="00AB5127">
        <w:rPr>
          <w:rFonts w:ascii="Garamond" w:hAnsi="Garamond"/>
          <w:sz w:val="22"/>
        </w:rPr>
        <w:t>.2</w:t>
      </w:r>
      <w:r w:rsidR="00AB5127" w:rsidRPr="00AB5127">
        <w:rPr>
          <w:rFonts w:ascii="Garamond" w:hAnsi="Garamond"/>
          <w:sz w:val="22"/>
        </w:rPr>
        <w:t xml:space="preserve"> (</w:t>
      </w:r>
      <w:r w:rsidR="00AB5127">
        <w:rPr>
          <w:rFonts w:ascii="Garamond" w:hAnsi="Garamond"/>
          <w:sz w:val="22"/>
        </w:rPr>
        <w:t>April-June</w:t>
      </w:r>
      <w:r w:rsidR="00AB5127" w:rsidRPr="00AB5127">
        <w:rPr>
          <w:rFonts w:ascii="Garamond" w:hAnsi="Garamond"/>
          <w:sz w:val="22"/>
        </w:rPr>
        <w:t>), p</w:t>
      </w:r>
      <w:r w:rsidR="00AB5127">
        <w:rPr>
          <w:rFonts w:ascii="Garamond" w:hAnsi="Garamond"/>
          <w:sz w:val="22"/>
        </w:rPr>
        <w:t>p</w:t>
      </w:r>
      <w:r>
        <w:rPr>
          <w:rFonts w:ascii="Garamond" w:hAnsi="Garamond"/>
          <w:sz w:val="22"/>
        </w:rPr>
        <w:t>. 973-993.</w:t>
      </w:r>
    </w:p>
    <w:p w14:paraId="508F9486" w14:textId="77777777" w:rsidR="00E845B2" w:rsidRDefault="00E845B2" w:rsidP="00AB5127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23589F0F" w14:textId="2A5E37C5" w:rsidR="00E61C44" w:rsidRDefault="00E61C44" w:rsidP="00B028FA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“</w:t>
      </w:r>
      <w:r w:rsidR="00B95604">
        <w:rPr>
          <w:rFonts w:ascii="Garamond" w:hAnsi="Garamond"/>
          <w:sz w:val="22"/>
        </w:rPr>
        <w:t>Frontier</w:t>
      </w:r>
      <w:r w:rsidRPr="00A6028C">
        <w:rPr>
          <w:rFonts w:ascii="Garamond" w:hAnsi="Garamond"/>
          <w:sz w:val="22"/>
        </w:rPr>
        <w:t xml:space="preserve"> Stories:  The </w:t>
      </w:r>
      <w:r w:rsidR="00B95604">
        <w:rPr>
          <w:rFonts w:ascii="Garamond" w:hAnsi="Garamond"/>
          <w:sz w:val="22"/>
        </w:rPr>
        <w:t>Periphery as Central</w:t>
      </w:r>
      <w:r w:rsidRPr="00A6028C">
        <w:rPr>
          <w:rFonts w:ascii="Garamond" w:hAnsi="Garamond"/>
          <w:sz w:val="22"/>
        </w:rPr>
        <w:t xml:space="preserve"> in Qing History</w:t>
      </w:r>
      <w:r>
        <w:rPr>
          <w:rFonts w:ascii="Garamond" w:hAnsi="Garamond"/>
          <w:sz w:val="22"/>
        </w:rPr>
        <w:t xml:space="preserve">.” </w:t>
      </w:r>
      <w:r w:rsidRPr="00E61C44">
        <w:rPr>
          <w:rFonts w:ascii="Garamond" w:hAnsi="Garamond"/>
          <w:i/>
          <w:sz w:val="22"/>
        </w:rPr>
        <w:t>Frontiers of History in China</w:t>
      </w:r>
      <w:r>
        <w:rPr>
          <w:rFonts w:ascii="Garamond" w:hAnsi="Garamond"/>
          <w:sz w:val="22"/>
        </w:rPr>
        <w:t xml:space="preserve"> </w:t>
      </w:r>
      <w:r w:rsidR="00E30B57">
        <w:rPr>
          <w:rFonts w:ascii="Garamond" w:hAnsi="Garamond"/>
          <w:sz w:val="22"/>
        </w:rPr>
        <w:t xml:space="preserve">9.3 </w:t>
      </w:r>
      <w:r>
        <w:rPr>
          <w:rFonts w:ascii="Garamond" w:hAnsi="Garamond"/>
          <w:sz w:val="22"/>
        </w:rPr>
        <w:t>(December 2014)</w:t>
      </w:r>
      <w:r w:rsidR="00F0636D">
        <w:rPr>
          <w:rFonts w:ascii="Garamond" w:hAnsi="Garamond"/>
          <w:sz w:val="22"/>
        </w:rPr>
        <w:t>, pp. 336-360</w:t>
      </w:r>
      <w:r>
        <w:rPr>
          <w:rFonts w:ascii="Garamond" w:hAnsi="Garamond"/>
          <w:sz w:val="22"/>
        </w:rPr>
        <w:t>.</w:t>
      </w:r>
    </w:p>
    <w:p w14:paraId="19DABD15" w14:textId="77777777" w:rsidR="00E61C44" w:rsidRDefault="00E61C44" w:rsidP="00B028FA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</w:p>
    <w:p w14:paraId="3E798A9D" w14:textId="0D550C8E" w:rsidR="00B028FA" w:rsidRPr="00EE31C3" w:rsidRDefault="00B028FA" w:rsidP="00B028FA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lang w:eastAsia="zh-CN"/>
        </w:rPr>
      </w:pPr>
      <w:r>
        <w:rPr>
          <w:rFonts w:ascii="Garamond" w:hAnsi="Garamond"/>
          <w:sz w:val="22"/>
        </w:rPr>
        <w:t>“</w:t>
      </w:r>
      <w:proofErr w:type="spellStart"/>
      <w:r>
        <w:rPr>
          <w:rFonts w:ascii="Garamond" w:hAnsi="Garamond"/>
          <w:sz w:val="22"/>
        </w:rPr>
        <w:t>Chuantong</w:t>
      </w:r>
      <w:proofErr w:type="spellEnd"/>
      <w:r>
        <w:rPr>
          <w:rFonts w:ascii="Garamond" w:hAnsi="Garamond"/>
          <w:sz w:val="22"/>
        </w:rPr>
        <w:t xml:space="preserve"> Zhongguo </w:t>
      </w:r>
      <w:proofErr w:type="spellStart"/>
      <w:r>
        <w:rPr>
          <w:rFonts w:ascii="Garamond" w:hAnsi="Garamond"/>
          <w:sz w:val="22"/>
        </w:rPr>
        <w:t>shi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yige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diguo</w:t>
      </w:r>
      <w:proofErr w:type="spellEnd"/>
      <w:r>
        <w:rPr>
          <w:rFonts w:ascii="Garamond" w:hAnsi="Garamond"/>
          <w:sz w:val="22"/>
        </w:rPr>
        <w:t xml:space="preserve"> ma” </w:t>
      </w:r>
      <w:r w:rsidRPr="000B75EE">
        <w:rPr>
          <w:rFonts w:ascii="Garamond" w:eastAsia="新細明體" w:hAnsi="Garamond" w:hint="eastAsia"/>
          <w:sz w:val="20"/>
          <w:lang w:eastAsia="zh-TW"/>
        </w:rPr>
        <w:t>「</w:t>
      </w:r>
      <w:r>
        <w:rPr>
          <w:rFonts w:ascii="华文宋体" w:eastAsia="华文宋体" w:hAnsi="华文宋体" w:hint="eastAsia"/>
          <w:sz w:val="20"/>
        </w:rPr>
        <w:t>传统中国是一个帝国吗</w:t>
      </w:r>
      <w:r w:rsidRPr="000B75EE">
        <w:rPr>
          <w:rFonts w:ascii="Garamond" w:eastAsia="新細明體" w:hAnsi="Garamond" w:hint="eastAsia"/>
          <w:sz w:val="20"/>
          <w:lang w:eastAsia="zh-TW"/>
        </w:rPr>
        <w:t>」</w:t>
      </w:r>
      <w:r>
        <w:rPr>
          <w:rFonts w:ascii="Garamond" w:hAnsi="Garamond"/>
          <w:sz w:val="22"/>
        </w:rPr>
        <w:t xml:space="preserve">(Was traditional China an empire?).  </w:t>
      </w:r>
      <w:proofErr w:type="spellStart"/>
      <w:r w:rsidRPr="00EE31C3">
        <w:rPr>
          <w:rFonts w:ascii="Garamond" w:hAnsi="Garamond"/>
          <w:i/>
          <w:sz w:val="22"/>
        </w:rPr>
        <w:t>Dushu</w:t>
      </w:r>
      <w:proofErr w:type="spellEnd"/>
      <w:r>
        <w:rPr>
          <w:rFonts w:ascii="Garamond" w:hAnsi="Garamond"/>
          <w:sz w:val="22"/>
        </w:rPr>
        <w:t xml:space="preserve"> </w:t>
      </w:r>
      <w:r w:rsidRPr="00EE31C3">
        <w:rPr>
          <w:rFonts w:ascii="Garamond" w:hAnsi="Garamond" w:hint="eastAsia"/>
          <w:sz w:val="20"/>
          <w:lang w:eastAsia="zh-CN"/>
        </w:rPr>
        <w:t>《</w:t>
      </w:r>
      <w:r w:rsidRPr="00EE31C3">
        <w:rPr>
          <w:rFonts w:ascii="宋体" w:eastAsia="宋体" w:hAnsi="宋体" w:cs="宋体" w:hint="eastAsia"/>
          <w:sz w:val="20"/>
          <w:lang w:eastAsia="zh-CN"/>
        </w:rPr>
        <w:t>读书</w:t>
      </w:r>
      <w:r w:rsidRPr="00EE31C3">
        <w:rPr>
          <w:rFonts w:ascii="Garamond" w:hAnsi="Garamond" w:hint="eastAsia"/>
          <w:sz w:val="20"/>
          <w:lang w:eastAsia="zh-CN"/>
        </w:rPr>
        <w:t>》</w:t>
      </w:r>
      <w:r>
        <w:rPr>
          <w:rFonts w:ascii="Garamond" w:hAnsi="Garamond"/>
          <w:sz w:val="22"/>
        </w:rPr>
        <w:t>2014.1.</w:t>
      </w:r>
    </w:p>
    <w:p w14:paraId="57C78F9C" w14:textId="77777777" w:rsidR="00B028FA" w:rsidRDefault="00B028FA" w:rsidP="00B028FA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</w:p>
    <w:p w14:paraId="1DDD4710" w14:textId="77777777" w:rsidR="00B028FA" w:rsidRPr="003964E7" w:rsidRDefault="00B028FA" w:rsidP="00B028FA">
      <w:pPr>
        <w:tabs>
          <w:tab w:val="left" w:pos="-720"/>
        </w:tabs>
        <w:suppressAutoHyphens/>
        <w:ind w:left="720" w:hanging="720"/>
        <w:rPr>
          <w:rFonts w:ascii="华文宋体" w:eastAsia="华文宋体" w:hAnsi="华文宋体"/>
          <w:sz w:val="22"/>
          <w:szCs w:val="22"/>
        </w:rPr>
      </w:pPr>
      <w:r>
        <w:rPr>
          <w:rFonts w:ascii="Garamond" w:hAnsi="Garamond"/>
          <w:sz w:val="22"/>
        </w:rPr>
        <w:t>“</w:t>
      </w:r>
      <w:proofErr w:type="spellStart"/>
      <w:r>
        <w:rPr>
          <w:rFonts w:ascii="Garamond" w:hAnsi="Garamond"/>
          <w:sz w:val="22"/>
        </w:rPr>
        <w:t>Ershiyishiji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ruhe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shuxie</w:t>
      </w:r>
      <w:proofErr w:type="spellEnd"/>
      <w:r>
        <w:rPr>
          <w:rFonts w:ascii="Garamond" w:hAnsi="Garamond"/>
          <w:sz w:val="22"/>
        </w:rPr>
        <w:t xml:space="preserve"> Zhongguo </w:t>
      </w:r>
      <w:proofErr w:type="spellStart"/>
      <w:r>
        <w:rPr>
          <w:rFonts w:ascii="Garamond" w:hAnsi="Garamond"/>
          <w:sz w:val="22"/>
        </w:rPr>
        <w:t>lishi</w:t>
      </w:r>
      <w:proofErr w:type="spellEnd"/>
      <w:r>
        <w:rPr>
          <w:rFonts w:ascii="Garamond" w:hAnsi="Garamond"/>
          <w:sz w:val="22"/>
        </w:rPr>
        <w:t xml:space="preserve">: ‘Xin </w:t>
      </w:r>
      <w:proofErr w:type="spellStart"/>
      <w:r>
        <w:rPr>
          <w:rFonts w:ascii="Garamond" w:hAnsi="Garamond"/>
          <w:sz w:val="22"/>
        </w:rPr>
        <w:t>Qingshi</w:t>
      </w:r>
      <w:proofErr w:type="spellEnd"/>
      <w:r>
        <w:rPr>
          <w:rFonts w:ascii="Garamond" w:hAnsi="Garamond"/>
          <w:sz w:val="22"/>
        </w:rPr>
        <w:t xml:space="preserve">’ </w:t>
      </w:r>
      <w:proofErr w:type="spellStart"/>
      <w:r>
        <w:rPr>
          <w:rFonts w:ascii="Garamond" w:hAnsi="Garamond"/>
          <w:sz w:val="22"/>
        </w:rPr>
        <w:t>yanjiu</w:t>
      </w:r>
      <w:proofErr w:type="spellEnd"/>
      <w:r>
        <w:rPr>
          <w:rFonts w:ascii="Garamond" w:hAnsi="Garamond"/>
          <w:sz w:val="22"/>
        </w:rPr>
        <w:t xml:space="preserve"> de </w:t>
      </w:r>
      <w:proofErr w:type="spellStart"/>
      <w:r>
        <w:rPr>
          <w:rFonts w:ascii="Garamond" w:hAnsi="Garamond"/>
          <w:sz w:val="22"/>
        </w:rPr>
        <w:t>yingxiang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yu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huiying</w:t>
      </w:r>
      <w:proofErr w:type="spellEnd"/>
      <w:r>
        <w:rPr>
          <w:rFonts w:ascii="Garamond" w:hAnsi="Garamond"/>
          <w:sz w:val="22"/>
        </w:rPr>
        <w:t xml:space="preserve">” </w:t>
      </w:r>
      <w:r w:rsidRPr="000B75EE">
        <w:rPr>
          <w:rFonts w:ascii="Garamond" w:eastAsia="新細明體" w:hAnsi="Garamond" w:hint="eastAsia"/>
          <w:sz w:val="20"/>
          <w:lang w:eastAsia="zh-TW"/>
        </w:rPr>
        <w:t>「</w:t>
      </w:r>
      <w:r w:rsidRPr="003964E7">
        <w:rPr>
          <w:rFonts w:ascii="华文宋体" w:eastAsia="华文宋体" w:hAnsi="华文宋体"/>
          <w:sz w:val="20"/>
        </w:rPr>
        <w:t>21世</w:t>
      </w:r>
      <w:r w:rsidRPr="003964E7">
        <w:rPr>
          <w:rFonts w:ascii="华文宋体" w:eastAsia="华文宋体" w:hAnsi="华文宋体" w:cs="Songti SC Black"/>
          <w:sz w:val="20"/>
        </w:rPr>
        <w:t>纪</w:t>
      </w:r>
      <w:r w:rsidRPr="003964E7">
        <w:rPr>
          <w:rFonts w:ascii="华文宋体" w:eastAsia="华文宋体" w:hAnsi="华文宋体"/>
          <w:sz w:val="20"/>
        </w:rPr>
        <w:t>如何</w:t>
      </w:r>
      <w:r w:rsidRPr="003964E7">
        <w:rPr>
          <w:rFonts w:ascii="华文宋体" w:eastAsia="华文宋体" w:hAnsi="华文宋体" w:cs="Songti SC Black"/>
          <w:sz w:val="20"/>
        </w:rPr>
        <w:t>书</w:t>
      </w:r>
      <w:r w:rsidRPr="003964E7">
        <w:rPr>
          <w:rFonts w:ascii="华文宋体" w:eastAsia="华文宋体" w:hAnsi="华文宋体"/>
          <w:sz w:val="20"/>
        </w:rPr>
        <w:t>写中国</w:t>
      </w:r>
      <w:r w:rsidRPr="003964E7">
        <w:rPr>
          <w:rFonts w:ascii="华文宋体" w:eastAsia="华文宋体" w:hAnsi="华文宋体" w:cs="Songti SC Black"/>
          <w:sz w:val="20"/>
        </w:rPr>
        <w:t>历</w:t>
      </w:r>
      <w:r w:rsidRPr="003964E7">
        <w:rPr>
          <w:rFonts w:ascii="华文宋体" w:eastAsia="华文宋体" w:hAnsi="华文宋体"/>
          <w:sz w:val="20"/>
        </w:rPr>
        <w:t>史：“新清史”研究的影响与回</w:t>
      </w:r>
      <w:r w:rsidRPr="003964E7">
        <w:rPr>
          <w:rFonts w:ascii="华文宋体" w:eastAsia="华文宋体" w:hAnsi="华文宋体" w:cs="Songti SC Black"/>
          <w:sz w:val="20"/>
        </w:rPr>
        <w:t>应</w:t>
      </w:r>
      <w:r w:rsidRPr="000B75EE">
        <w:rPr>
          <w:rFonts w:ascii="Garamond" w:eastAsia="新細明體" w:hAnsi="Garamond" w:hint="eastAsia"/>
          <w:sz w:val="20"/>
          <w:lang w:eastAsia="zh-TW"/>
        </w:rPr>
        <w:t>」</w:t>
      </w:r>
      <w:r w:rsidRPr="003964E7">
        <w:rPr>
          <w:rFonts w:ascii="Garamond" w:eastAsia="新細明體" w:hAnsi="Garamond"/>
          <w:sz w:val="22"/>
          <w:szCs w:val="22"/>
          <w:lang w:eastAsia="zh-TW"/>
        </w:rPr>
        <w:t>(Writing Chinese history in the 21</w:t>
      </w:r>
      <w:r w:rsidRPr="003964E7">
        <w:rPr>
          <w:rFonts w:ascii="Garamond" w:eastAsia="新細明體" w:hAnsi="Garamond"/>
          <w:sz w:val="22"/>
          <w:szCs w:val="22"/>
          <w:vertAlign w:val="superscript"/>
          <w:lang w:eastAsia="zh-TW"/>
        </w:rPr>
        <w:t>st</w:t>
      </w:r>
      <w:r w:rsidRPr="003964E7">
        <w:rPr>
          <w:rFonts w:ascii="Garamond" w:eastAsia="新細明體" w:hAnsi="Garamond"/>
          <w:sz w:val="22"/>
          <w:szCs w:val="22"/>
          <w:lang w:eastAsia="zh-TW"/>
        </w:rPr>
        <w:t xml:space="preserve"> c.: the influence and response to the </w:t>
      </w:r>
      <w:r>
        <w:rPr>
          <w:rFonts w:ascii="Garamond" w:eastAsia="新細明體" w:hAnsi="Garamond"/>
          <w:sz w:val="22"/>
          <w:szCs w:val="22"/>
          <w:lang w:eastAsia="zh-TW"/>
        </w:rPr>
        <w:t>“</w:t>
      </w:r>
      <w:r w:rsidRPr="003964E7">
        <w:rPr>
          <w:rFonts w:ascii="Garamond" w:eastAsia="新細明體" w:hAnsi="Garamond"/>
          <w:sz w:val="22"/>
          <w:szCs w:val="22"/>
          <w:lang w:eastAsia="zh-TW"/>
        </w:rPr>
        <w:t>New Qing History</w:t>
      </w:r>
      <w:r>
        <w:rPr>
          <w:rFonts w:ascii="Garamond" w:eastAsia="新細明體" w:hAnsi="Garamond"/>
          <w:sz w:val="22"/>
          <w:szCs w:val="22"/>
          <w:lang w:eastAsia="zh-TW"/>
        </w:rPr>
        <w:t xml:space="preserve">”), with Ding </w:t>
      </w:r>
      <w:proofErr w:type="spellStart"/>
      <w:r>
        <w:rPr>
          <w:rFonts w:ascii="Garamond" w:eastAsia="新細明體" w:hAnsi="Garamond"/>
          <w:sz w:val="22"/>
          <w:szCs w:val="22"/>
          <w:lang w:eastAsia="zh-TW"/>
        </w:rPr>
        <w:t>Yizhuang</w:t>
      </w:r>
      <w:proofErr w:type="spellEnd"/>
      <w:r>
        <w:rPr>
          <w:rFonts w:ascii="Garamond" w:eastAsia="新細明體" w:hAnsi="Garamond"/>
          <w:sz w:val="22"/>
          <w:szCs w:val="22"/>
          <w:lang w:eastAsia="zh-TW"/>
        </w:rPr>
        <w:t xml:space="preserve"> </w:t>
      </w:r>
      <w:r w:rsidRPr="003964E7">
        <w:rPr>
          <w:rFonts w:ascii="Garamond" w:eastAsia="新細明體" w:hAnsi="Garamond" w:hint="eastAsia"/>
          <w:sz w:val="20"/>
          <w:lang w:eastAsia="zh-CN"/>
        </w:rPr>
        <w:t>定宜庄</w:t>
      </w:r>
      <w:r>
        <w:rPr>
          <w:rFonts w:ascii="Garamond" w:eastAsia="新細明體" w:hAnsi="Garamond"/>
          <w:sz w:val="22"/>
          <w:szCs w:val="22"/>
          <w:lang w:eastAsia="zh-TW"/>
        </w:rPr>
        <w:t xml:space="preserve">.  In Peng Wei </w:t>
      </w:r>
      <w:r w:rsidRPr="003964E7">
        <w:rPr>
          <w:rFonts w:ascii="Garamond" w:eastAsia="新細明體" w:hAnsi="Garamond"/>
          <w:sz w:val="20"/>
          <w:lang w:eastAsia="zh-TW"/>
        </w:rPr>
        <w:t>彭卫</w:t>
      </w:r>
      <w:r>
        <w:rPr>
          <w:rFonts w:ascii="Garamond" w:eastAsia="新細明體" w:hAnsi="Garamond"/>
          <w:sz w:val="22"/>
          <w:szCs w:val="22"/>
          <w:lang w:eastAsia="zh-TW"/>
        </w:rPr>
        <w:t xml:space="preserve">ed., </w:t>
      </w:r>
      <w:proofErr w:type="spellStart"/>
      <w:r w:rsidRPr="003964E7">
        <w:rPr>
          <w:rFonts w:ascii="Garamond" w:eastAsia="新細明體" w:hAnsi="Garamond"/>
          <w:i/>
          <w:sz w:val="22"/>
          <w:szCs w:val="22"/>
          <w:lang w:eastAsia="zh-TW"/>
        </w:rPr>
        <w:t>Lishixue</w:t>
      </w:r>
      <w:proofErr w:type="spellEnd"/>
      <w:r w:rsidRPr="003964E7">
        <w:rPr>
          <w:rFonts w:ascii="Garamond" w:eastAsia="新細明體" w:hAnsi="Garamond"/>
          <w:i/>
          <w:sz w:val="22"/>
          <w:szCs w:val="22"/>
          <w:lang w:eastAsia="zh-TW"/>
        </w:rPr>
        <w:t xml:space="preserve"> </w:t>
      </w:r>
      <w:proofErr w:type="spellStart"/>
      <w:r w:rsidRPr="003964E7">
        <w:rPr>
          <w:rFonts w:ascii="Garamond" w:eastAsia="新細明體" w:hAnsi="Garamond"/>
          <w:i/>
          <w:sz w:val="22"/>
          <w:szCs w:val="22"/>
          <w:lang w:eastAsia="zh-TW"/>
        </w:rPr>
        <w:t>pinglun</w:t>
      </w:r>
      <w:proofErr w:type="spellEnd"/>
      <w:r w:rsidRPr="003964E7">
        <w:rPr>
          <w:rFonts w:ascii="Garamond" w:eastAsia="新細明體" w:hAnsi="Garamond"/>
          <w:sz w:val="20"/>
          <w:lang w:eastAsia="zh-TW"/>
        </w:rPr>
        <w:t>《历史学评论》</w:t>
      </w:r>
      <w:r>
        <w:rPr>
          <w:rFonts w:ascii="Garamond" w:eastAsia="新細明體" w:hAnsi="Garamond"/>
          <w:sz w:val="22"/>
          <w:szCs w:val="22"/>
          <w:lang w:eastAsia="zh-TW"/>
        </w:rPr>
        <w:t>(Critical Historical Review), vol. 1 (Beijing: SSAP, 2013), pp.</w:t>
      </w:r>
      <w:r w:rsidRPr="003964E7">
        <w:rPr>
          <w:rFonts w:ascii="Garamond" w:eastAsia="新細明體" w:hAnsi="Garamond"/>
          <w:sz w:val="22"/>
          <w:szCs w:val="22"/>
          <w:lang w:eastAsia="zh-TW"/>
        </w:rPr>
        <w:t xml:space="preserve"> 116-146</w:t>
      </w:r>
      <w:r>
        <w:rPr>
          <w:rFonts w:ascii="Garamond" w:eastAsia="新細明體" w:hAnsi="Garamond"/>
          <w:sz w:val="22"/>
          <w:szCs w:val="22"/>
          <w:lang w:eastAsia="zh-TW"/>
        </w:rPr>
        <w:t>.</w:t>
      </w:r>
      <w:r w:rsidRPr="003964E7">
        <w:rPr>
          <w:rFonts w:ascii="Garamond" w:eastAsia="新細明體" w:hAnsi="Garamond"/>
          <w:sz w:val="22"/>
          <w:szCs w:val="22"/>
          <w:lang w:eastAsia="zh-TW"/>
        </w:rPr>
        <w:t xml:space="preserve"> </w:t>
      </w:r>
    </w:p>
    <w:p w14:paraId="7A9F0C71" w14:textId="77777777" w:rsidR="00B028FA" w:rsidRDefault="00B028FA" w:rsidP="00B028FA">
      <w:pPr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</w:t>
      </w:r>
    </w:p>
    <w:p w14:paraId="1A74C6D0" w14:textId="1783FF56" w:rsidR="0034534F" w:rsidRDefault="008F466D" w:rsidP="00764808">
      <w:pPr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“</w:t>
      </w:r>
      <w:proofErr w:type="spellStart"/>
      <w:r>
        <w:rPr>
          <w:rFonts w:ascii="Garamond" w:hAnsi="Garamond"/>
          <w:sz w:val="22"/>
        </w:rPr>
        <w:t>Guanyu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x</w:t>
      </w:r>
      <w:r w:rsidR="0034534F">
        <w:rPr>
          <w:rFonts w:ascii="Garamond" w:hAnsi="Garamond"/>
          <w:sz w:val="22"/>
        </w:rPr>
        <w:t>in</w:t>
      </w:r>
      <w:proofErr w:type="spellEnd"/>
      <w:r w:rsidR="0034534F">
        <w:rPr>
          <w:rFonts w:ascii="Garamond" w:hAnsi="Garamond"/>
          <w:sz w:val="22"/>
        </w:rPr>
        <w:t xml:space="preserve"> </w:t>
      </w:r>
      <w:proofErr w:type="spellStart"/>
      <w:r w:rsidR="0034534F">
        <w:rPr>
          <w:rFonts w:ascii="Garamond" w:hAnsi="Garamond"/>
          <w:sz w:val="22"/>
        </w:rPr>
        <w:t>Qingshi</w:t>
      </w:r>
      <w:proofErr w:type="spellEnd"/>
      <w:r w:rsidR="0034534F">
        <w:rPr>
          <w:rFonts w:ascii="Garamond" w:hAnsi="Garamond"/>
          <w:sz w:val="22"/>
        </w:rPr>
        <w:t xml:space="preserve"> de </w:t>
      </w:r>
      <w:proofErr w:type="spellStart"/>
      <w:r w:rsidR="0034534F">
        <w:rPr>
          <w:rFonts w:ascii="Garamond" w:hAnsi="Garamond"/>
          <w:sz w:val="22"/>
        </w:rPr>
        <w:t>jige</w:t>
      </w:r>
      <w:proofErr w:type="spellEnd"/>
      <w:r w:rsidR="0034534F">
        <w:rPr>
          <w:rFonts w:ascii="Garamond" w:hAnsi="Garamond"/>
          <w:sz w:val="22"/>
        </w:rPr>
        <w:t xml:space="preserve"> </w:t>
      </w:r>
      <w:proofErr w:type="spellStart"/>
      <w:r w:rsidR="0034534F">
        <w:rPr>
          <w:rFonts w:ascii="Garamond" w:hAnsi="Garamond"/>
          <w:sz w:val="22"/>
        </w:rPr>
        <w:t>wenti</w:t>
      </w:r>
      <w:proofErr w:type="spellEnd"/>
      <w:r w:rsidR="0034534F">
        <w:rPr>
          <w:rFonts w:ascii="Garamond" w:hAnsi="Garamond"/>
          <w:sz w:val="22"/>
        </w:rPr>
        <w:t>” “</w:t>
      </w:r>
      <w:r w:rsidR="0034534F" w:rsidRPr="0034534F">
        <w:rPr>
          <w:rFonts w:ascii="宋体" w:eastAsia="宋体" w:hAnsi="宋体" w:cs="宋体" w:hint="eastAsia"/>
          <w:sz w:val="20"/>
        </w:rPr>
        <w:t>关于新清史的几个问题</w:t>
      </w:r>
      <w:r w:rsidR="0034534F">
        <w:rPr>
          <w:rFonts w:ascii="Garamond" w:hAnsi="Garamond"/>
          <w:sz w:val="22"/>
        </w:rPr>
        <w:t xml:space="preserve">”, in Liu </w:t>
      </w:r>
      <w:proofErr w:type="spellStart"/>
      <w:r w:rsidR="0034534F">
        <w:rPr>
          <w:rFonts w:ascii="Garamond" w:hAnsi="Garamond"/>
          <w:sz w:val="22"/>
        </w:rPr>
        <w:t>Wenpeng</w:t>
      </w:r>
      <w:proofErr w:type="spellEnd"/>
      <w:r w:rsidR="0034534F">
        <w:rPr>
          <w:rFonts w:ascii="Garamond" w:hAnsi="Garamond"/>
          <w:sz w:val="22"/>
        </w:rPr>
        <w:t xml:space="preserve"> et al., eds., </w:t>
      </w:r>
      <w:proofErr w:type="spellStart"/>
      <w:r w:rsidR="0034534F" w:rsidRPr="0076506A">
        <w:rPr>
          <w:rFonts w:ascii="Garamond" w:hAnsi="Garamond"/>
          <w:i/>
          <w:sz w:val="22"/>
        </w:rPr>
        <w:t>Qingdai</w:t>
      </w:r>
      <w:proofErr w:type="spellEnd"/>
      <w:r w:rsidR="0034534F" w:rsidRPr="0076506A">
        <w:rPr>
          <w:rFonts w:ascii="Garamond" w:hAnsi="Garamond"/>
          <w:i/>
          <w:sz w:val="22"/>
        </w:rPr>
        <w:t xml:space="preserve"> </w:t>
      </w:r>
      <w:proofErr w:type="spellStart"/>
      <w:r w:rsidR="0034534F" w:rsidRPr="0076506A">
        <w:rPr>
          <w:rFonts w:ascii="Garamond" w:hAnsi="Garamond"/>
          <w:i/>
          <w:sz w:val="22"/>
        </w:rPr>
        <w:t>zhengzhi</w:t>
      </w:r>
      <w:proofErr w:type="spellEnd"/>
      <w:r w:rsidR="0034534F" w:rsidRPr="0076506A">
        <w:rPr>
          <w:rFonts w:ascii="Garamond" w:hAnsi="Garamond"/>
          <w:i/>
          <w:sz w:val="22"/>
        </w:rPr>
        <w:t xml:space="preserve"> </w:t>
      </w:r>
      <w:proofErr w:type="spellStart"/>
      <w:r w:rsidR="0034534F" w:rsidRPr="0076506A">
        <w:rPr>
          <w:rFonts w:ascii="Garamond" w:hAnsi="Garamond"/>
          <w:i/>
          <w:sz w:val="22"/>
        </w:rPr>
        <w:t>yu</w:t>
      </w:r>
      <w:proofErr w:type="spellEnd"/>
      <w:r w:rsidR="0034534F" w:rsidRPr="0076506A">
        <w:rPr>
          <w:rFonts w:ascii="Garamond" w:hAnsi="Garamond"/>
          <w:i/>
          <w:sz w:val="22"/>
        </w:rPr>
        <w:t xml:space="preserve"> </w:t>
      </w:r>
      <w:proofErr w:type="spellStart"/>
      <w:r w:rsidR="0034534F" w:rsidRPr="0076506A">
        <w:rPr>
          <w:rFonts w:ascii="Garamond" w:hAnsi="Garamond"/>
          <w:i/>
          <w:sz w:val="22"/>
        </w:rPr>
        <w:t>guojia</w:t>
      </w:r>
      <w:proofErr w:type="spellEnd"/>
      <w:r w:rsidR="0034534F" w:rsidRPr="0076506A">
        <w:rPr>
          <w:rFonts w:ascii="Garamond" w:hAnsi="Garamond"/>
          <w:i/>
          <w:sz w:val="22"/>
        </w:rPr>
        <w:t xml:space="preserve"> </w:t>
      </w:r>
      <w:proofErr w:type="spellStart"/>
      <w:r w:rsidR="0034534F" w:rsidRPr="0076506A">
        <w:rPr>
          <w:rFonts w:ascii="Garamond" w:hAnsi="Garamond"/>
          <w:i/>
          <w:sz w:val="22"/>
        </w:rPr>
        <w:t>rentong</w:t>
      </w:r>
      <w:proofErr w:type="spellEnd"/>
      <w:r w:rsidR="0034534F">
        <w:rPr>
          <w:rFonts w:ascii="Garamond" w:hAnsi="Garamond"/>
          <w:sz w:val="22"/>
        </w:rPr>
        <w:t xml:space="preserve"> </w:t>
      </w:r>
      <w:r w:rsidR="0034534F" w:rsidRPr="0034534F">
        <w:rPr>
          <w:rFonts w:ascii="宋体" w:eastAsia="宋体" w:hAnsi="宋体" w:cs="宋体" w:hint="eastAsia"/>
          <w:sz w:val="20"/>
        </w:rPr>
        <w:t>《清代政治与国家认同》</w:t>
      </w:r>
      <w:r w:rsidR="0034534F">
        <w:rPr>
          <w:rFonts w:ascii="Garamond" w:hAnsi="Garamond"/>
          <w:sz w:val="22"/>
        </w:rPr>
        <w:t>(Politics and national identity in the Qing) (Beij</w:t>
      </w:r>
      <w:r w:rsidR="00D761AB">
        <w:rPr>
          <w:rFonts w:ascii="Garamond" w:hAnsi="Garamond"/>
          <w:sz w:val="22"/>
        </w:rPr>
        <w:t xml:space="preserve">ing: </w:t>
      </w:r>
      <w:proofErr w:type="spellStart"/>
      <w:r w:rsidR="00D761AB">
        <w:rPr>
          <w:rFonts w:ascii="Garamond" w:hAnsi="Garamond"/>
          <w:sz w:val="22"/>
        </w:rPr>
        <w:t>Renmin</w:t>
      </w:r>
      <w:proofErr w:type="spellEnd"/>
      <w:r w:rsidR="00D761AB">
        <w:rPr>
          <w:rFonts w:ascii="Garamond" w:hAnsi="Garamond"/>
          <w:sz w:val="22"/>
        </w:rPr>
        <w:t xml:space="preserve"> </w:t>
      </w:r>
      <w:proofErr w:type="spellStart"/>
      <w:r w:rsidR="00D761AB">
        <w:rPr>
          <w:rFonts w:ascii="Garamond" w:hAnsi="Garamond"/>
          <w:sz w:val="22"/>
        </w:rPr>
        <w:t>daxue</w:t>
      </w:r>
      <w:proofErr w:type="spellEnd"/>
      <w:r w:rsidR="00D761AB">
        <w:rPr>
          <w:rFonts w:ascii="Garamond" w:hAnsi="Garamond"/>
          <w:sz w:val="22"/>
        </w:rPr>
        <w:t xml:space="preserve"> </w:t>
      </w:r>
      <w:proofErr w:type="spellStart"/>
      <w:r w:rsidR="00D761AB">
        <w:rPr>
          <w:rFonts w:ascii="Garamond" w:hAnsi="Garamond"/>
          <w:sz w:val="22"/>
        </w:rPr>
        <w:t>cbs</w:t>
      </w:r>
      <w:proofErr w:type="spellEnd"/>
      <w:r w:rsidR="00D761AB">
        <w:rPr>
          <w:rFonts w:ascii="Garamond" w:hAnsi="Garamond"/>
          <w:sz w:val="22"/>
        </w:rPr>
        <w:t>, 2012)</w:t>
      </w:r>
      <w:r w:rsidR="00145CE1">
        <w:rPr>
          <w:rFonts w:ascii="Garamond" w:hAnsi="Garamond"/>
          <w:sz w:val="22"/>
        </w:rPr>
        <w:t>, pp. 3-15</w:t>
      </w:r>
      <w:r w:rsidR="00D761AB">
        <w:rPr>
          <w:rFonts w:ascii="Garamond" w:hAnsi="Garamond"/>
          <w:sz w:val="22"/>
        </w:rPr>
        <w:t xml:space="preserve">. </w:t>
      </w:r>
      <w:r w:rsidR="0034534F">
        <w:rPr>
          <w:rFonts w:ascii="Garamond" w:hAnsi="Garamond"/>
          <w:sz w:val="22"/>
        </w:rPr>
        <w:t xml:space="preserve"> </w:t>
      </w:r>
    </w:p>
    <w:p w14:paraId="35E128AE" w14:textId="50500624" w:rsidR="00764808" w:rsidRDefault="00764808" w:rsidP="00764808">
      <w:pPr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lastRenderedPageBreak/>
        <w:t>“</w:t>
      </w:r>
      <w:proofErr w:type="spellStart"/>
      <w:r w:rsidRPr="00764808">
        <w:rPr>
          <w:rFonts w:ascii="Garamond" w:hAnsi="Garamond"/>
          <w:i/>
          <w:sz w:val="22"/>
        </w:rPr>
        <w:t>Hushuo</w:t>
      </w:r>
      <w:proofErr w:type="spellEnd"/>
      <w:r w:rsidRPr="00764808">
        <w:rPr>
          <w:rFonts w:ascii="Garamond" w:hAnsi="Garamond"/>
          <w:sz w:val="22"/>
        </w:rPr>
        <w:t>:  The Northern Other and the Naming of the Han Chinese</w:t>
      </w:r>
      <w:r>
        <w:rPr>
          <w:rFonts w:ascii="Garamond" w:hAnsi="Garamond"/>
          <w:sz w:val="22"/>
        </w:rPr>
        <w:t xml:space="preserve">.”  In Thomas </w:t>
      </w:r>
      <w:proofErr w:type="spellStart"/>
      <w:r>
        <w:rPr>
          <w:rFonts w:ascii="Garamond" w:hAnsi="Garamond"/>
          <w:sz w:val="22"/>
        </w:rPr>
        <w:t>Mullaney</w:t>
      </w:r>
      <w:proofErr w:type="spellEnd"/>
      <w:r>
        <w:rPr>
          <w:rFonts w:ascii="Garamond" w:hAnsi="Garamond"/>
          <w:sz w:val="22"/>
        </w:rPr>
        <w:t xml:space="preserve">, </w:t>
      </w:r>
      <w:r w:rsidR="0016658A">
        <w:rPr>
          <w:rFonts w:ascii="Garamond" w:hAnsi="Garamond"/>
          <w:sz w:val="22"/>
        </w:rPr>
        <w:t xml:space="preserve">et al., </w:t>
      </w:r>
      <w:r>
        <w:rPr>
          <w:rFonts w:ascii="Garamond" w:hAnsi="Garamond"/>
          <w:sz w:val="22"/>
        </w:rPr>
        <w:t>ed</w:t>
      </w:r>
      <w:r w:rsidR="0016658A">
        <w:rPr>
          <w:rFonts w:ascii="Garamond" w:hAnsi="Garamond"/>
          <w:sz w:val="22"/>
        </w:rPr>
        <w:t>s</w:t>
      </w:r>
      <w:r>
        <w:rPr>
          <w:rFonts w:ascii="Garamond" w:hAnsi="Garamond"/>
          <w:sz w:val="22"/>
        </w:rPr>
        <w:t xml:space="preserve">., </w:t>
      </w:r>
      <w:r w:rsidRPr="00764808">
        <w:rPr>
          <w:rFonts w:ascii="Garamond" w:hAnsi="Garamond"/>
          <w:i/>
          <w:sz w:val="22"/>
        </w:rPr>
        <w:t>Critical Han Studies</w:t>
      </w:r>
      <w:r>
        <w:rPr>
          <w:rFonts w:ascii="Garamond" w:hAnsi="Garamond"/>
          <w:sz w:val="22"/>
        </w:rPr>
        <w:t xml:space="preserve"> (Berkeley: Univ</w:t>
      </w:r>
      <w:r w:rsidR="00497BB9">
        <w:rPr>
          <w:rFonts w:ascii="Garamond" w:hAnsi="Garamond"/>
          <w:sz w:val="22"/>
        </w:rPr>
        <w:t>ersity of California Press, 2012</w:t>
      </w:r>
      <w:r w:rsidR="0016658A">
        <w:rPr>
          <w:rFonts w:ascii="Garamond" w:hAnsi="Garamond"/>
          <w:sz w:val="22"/>
        </w:rPr>
        <w:t>)</w:t>
      </w:r>
      <w:r w:rsidR="00145CE1">
        <w:rPr>
          <w:rFonts w:ascii="Garamond" w:hAnsi="Garamond"/>
          <w:sz w:val="22"/>
        </w:rPr>
        <w:t xml:space="preserve"> pp. 173-190</w:t>
      </w:r>
      <w:r w:rsidR="0016658A">
        <w:rPr>
          <w:rFonts w:ascii="Garamond" w:hAnsi="Garamond"/>
          <w:sz w:val="22"/>
        </w:rPr>
        <w:t xml:space="preserve">. </w:t>
      </w:r>
    </w:p>
    <w:p w14:paraId="19E2774D" w14:textId="77777777" w:rsidR="00764808" w:rsidRPr="00764808" w:rsidRDefault="00764808" w:rsidP="00764808">
      <w:pPr>
        <w:rPr>
          <w:rFonts w:ascii="Garamond" w:hAnsi="Garamond"/>
          <w:sz w:val="22"/>
        </w:rPr>
      </w:pPr>
    </w:p>
    <w:p w14:paraId="20078184" w14:textId="11B52469" w:rsidR="00F957FF" w:rsidRPr="00F474C3" w:rsidRDefault="00F957FF" w:rsidP="00F957FF">
      <w:pPr>
        <w:ind w:left="720" w:hanging="720"/>
        <w:rPr>
          <w:rFonts w:ascii="Garamond" w:hAnsi="Garamond"/>
          <w:sz w:val="22"/>
        </w:rPr>
      </w:pPr>
      <w:r w:rsidRPr="00F474C3">
        <w:rPr>
          <w:rFonts w:ascii="Garamond" w:hAnsi="Garamond"/>
          <w:sz w:val="22"/>
        </w:rPr>
        <w:t>“</w:t>
      </w:r>
      <w:r>
        <w:rPr>
          <w:rFonts w:ascii="Garamond" w:hAnsi="Garamond"/>
          <w:sz w:val="22"/>
        </w:rPr>
        <w:t>National</w:t>
      </w:r>
      <w:r w:rsidRPr="00F474C3">
        <w:rPr>
          <w:rFonts w:ascii="Garamond" w:hAnsi="Garamond"/>
          <w:sz w:val="22"/>
        </w:rPr>
        <w:t xml:space="preserve"> Minds and </w:t>
      </w:r>
      <w:r>
        <w:rPr>
          <w:rFonts w:ascii="Garamond" w:hAnsi="Garamond"/>
          <w:sz w:val="22"/>
        </w:rPr>
        <w:t>Imperial</w:t>
      </w:r>
      <w:r w:rsidRPr="00F474C3">
        <w:rPr>
          <w:rFonts w:ascii="Garamond" w:hAnsi="Garamond"/>
          <w:sz w:val="22"/>
        </w:rPr>
        <w:t xml:space="preserve"> Frontiers: Inner Asia and China in the New Century.”  </w:t>
      </w:r>
      <w:r>
        <w:rPr>
          <w:rFonts w:ascii="Garamond" w:hAnsi="Garamond"/>
          <w:sz w:val="22"/>
        </w:rPr>
        <w:t xml:space="preserve">In William Kirby, ed., </w:t>
      </w:r>
      <w:r w:rsidRPr="00F957FF">
        <w:rPr>
          <w:rFonts w:ascii="Garamond" w:hAnsi="Garamond"/>
          <w:i/>
          <w:sz w:val="22"/>
        </w:rPr>
        <w:t>The P</w:t>
      </w:r>
      <w:r w:rsidR="00BA3431">
        <w:rPr>
          <w:rFonts w:ascii="Garamond" w:hAnsi="Garamond"/>
          <w:i/>
          <w:sz w:val="22"/>
        </w:rPr>
        <w:t>eople’s Republic of China</w:t>
      </w:r>
      <w:r w:rsidRPr="00F957FF">
        <w:rPr>
          <w:rFonts w:ascii="Garamond" w:hAnsi="Garamond"/>
          <w:i/>
          <w:sz w:val="22"/>
        </w:rPr>
        <w:t xml:space="preserve"> at 60: An International Assessment</w:t>
      </w:r>
      <w:r w:rsidRPr="00F474C3">
        <w:rPr>
          <w:rFonts w:ascii="Garamond" w:hAnsi="Garamond"/>
          <w:sz w:val="22"/>
        </w:rPr>
        <w:t xml:space="preserve"> </w:t>
      </w:r>
      <w:r>
        <w:rPr>
          <w:rFonts w:ascii="Garamond" w:hAnsi="Garamond"/>
          <w:sz w:val="22"/>
        </w:rPr>
        <w:t xml:space="preserve">(Cambridge, MA: Harvard University </w:t>
      </w:r>
      <w:r w:rsidR="00BA3431">
        <w:rPr>
          <w:rFonts w:ascii="Garamond" w:hAnsi="Garamond"/>
          <w:sz w:val="22"/>
        </w:rPr>
        <w:t>Press</w:t>
      </w:r>
      <w:r>
        <w:rPr>
          <w:rFonts w:ascii="Garamond" w:hAnsi="Garamond"/>
          <w:sz w:val="22"/>
        </w:rPr>
        <w:t>, 2011)</w:t>
      </w:r>
      <w:r w:rsidR="00145CE1">
        <w:rPr>
          <w:rFonts w:ascii="Garamond" w:hAnsi="Garamond"/>
          <w:sz w:val="22"/>
        </w:rPr>
        <w:t>, pp. 401-412</w:t>
      </w:r>
      <w:r w:rsidRPr="00F474C3">
        <w:rPr>
          <w:rFonts w:ascii="Garamond" w:hAnsi="Garamond"/>
          <w:sz w:val="22"/>
        </w:rPr>
        <w:t>.</w:t>
      </w:r>
      <w:r w:rsidR="00764808">
        <w:rPr>
          <w:rFonts w:ascii="Garamond" w:hAnsi="Garamond"/>
          <w:sz w:val="22"/>
        </w:rPr>
        <w:t xml:space="preserve"> </w:t>
      </w:r>
    </w:p>
    <w:p w14:paraId="5B0075CD" w14:textId="77777777" w:rsidR="00F957FF" w:rsidRDefault="00F957FF" w:rsidP="00A73F10">
      <w:pPr>
        <w:ind w:left="720" w:hanging="720"/>
        <w:rPr>
          <w:rFonts w:ascii="Garamond" w:hAnsi="Garamond"/>
          <w:sz w:val="22"/>
        </w:rPr>
      </w:pPr>
    </w:p>
    <w:p w14:paraId="42F90E3E" w14:textId="45D0E7D1" w:rsidR="00A73F10" w:rsidRPr="00F474C3" w:rsidRDefault="00A73F10" w:rsidP="00A73F10">
      <w:pPr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“</w:t>
      </w:r>
      <w:proofErr w:type="spellStart"/>
      <w:r w:rsidR="00A93C2B">
        <w:rPr>
          <w:rFonts w:ascii="Garamond" w:hAnsi="Garamond" w:hint="eastAsia"/>
          <w:sz w:val="22"/>
        </w:rPr>
        <w:t>Shindai</w:t>
      </w:r>
      <w:proofErr w:type="spellEnd"/>
      <w:r w:rsidR="00A93C2B">
        <w:rPr>
          <w:rFonts w:ascii="Garamond" w:hAnsi="Garamond" w:hint="eastAsia"/>
          <w:sz w:val="22"/>
        </w:rPr>
        <w:t xml:space="preserve"> </w:t>
      </w:r>
      <w:proofErr w:type="spellStart"/>
      <w:r w:rsidR="00A93C2B">
        <w:rPr>
          <w:rFonts w:ascii="Garamond" w:hAnsi="Garamond" w:hint="eastAsia"/>
          <w:sz w:val="22"/>
        </w:rPr>
        <w:t>Mansh</w:t>
      </w:r>
      <w:r w:rsidR="00A93C2B">
        <w:rPr>
          <w:rFonts w:ascii="Garamond" w:hAnsi="Garamond"/>
          <w:sz w:val="22"/>
        </w:rPr>
        <w:t>ū</w:t>
      </w:r>
      <w:r>
        <w:rPr>
          <w:rFonts w:ascii="Garamond" w:hAnsi="Garamond" w:hint="eastAsia"/>
          <w:sz w:val="22"/>
        </w:rPr>
        <w:t>jin</w:t>
      </w:r>
      <w:proofErr w:type="spellEnd"/>
      <w:r>
        <w:rPr>
          <w:rFonts w:ascii="Garamond" w:hAnsi="Garamond" w:hint="eastAsia"/>
          <w:sz w:val="22"/>
        </w:rPr>
        <w:t xml:space="preserve"> no </w:t>
      </w:r>
      <w:proofErr w:type="spellStart"/>
      <w:r>
        <w:rPr>
          <w:rFonts w:ascii="Garamond" w:hAnsi="Garamond" w:hint="eastAsia"/>
          <w:sz w:val="22"/>
        </w:rPr>
        <w:t>aidentitii</w:t>
      </w:r>
      <w:proofErr w:type="spellEnd"/>
      <w:r w:rsidR="00A93C2B">
        <w:rPr>
          <w:rFonts w:ascii="Garamond" w:hAnsi="Garamond"/>
          <w:sz w:val="22"/>
        </w:rPr>
        <w:t xml:space="preserve"> to </w:t>
      </w:r>
      <w:proofErr w:type="spellStart"/>
      <w:r w:rsidR="00A93C2B">
        <w:rPr>
          <w:rFonts w:ascii="Garamond" w:hAnsi="Garamond"/>
          <w:sz w:val="22"/>
        </w:rPr>
        <w:t>Chūgoku</w:t>
      </w:r>
      <w:proofErr w:type="spellEnd"/>
      <w:r w:rsidR="00A93C2B">
        <w:rPr>
          <w:rFonts w:ascii="Garamond" w:hAnsi="Garamond"/>
          <w:sz w:val="22"/>
        </w:rPr>
        <w:t xml:space="preserve"> </w:t>
      </w:r>
      <w:proofErr w:type="spellStart"/>
      <w:r w:rsidR="00A93C2B">
        <w:rPr>
          <w:rFonts w:ascii="Garamond" w:hAnsi="Garamond"/>
          <w:sz w:val="22"/>
        </w:rPr>
        <w:t>tō</w:t>
      </w:r>
      <w:r>
        <w:rPr>
          <w:rFonts w:ascii="Garamond" w:hAnsi="Garamond"/>
          <w:sz w:val="22"/>
        </w:rPr>
        <w:t>chi</w:t>
      </w:r>
      <w:proofErr w:type="spellEnd"/>
      <w:r>
        <w:rPr>
          <w:rFonts w:ascii="Garamond" w:hAnsi="Garamond"/>
          <w:sz w:val="22"/>
        </w:rPr>
        <w:t>”</w:t>
      </w:r>
      <w:r w:rsidRPr="000B75EE">
        <w:rPr>
          <w:rFonts w:ascii="Garamond" w:hAnsi="Garamond" w:hint="eastAsia"/>
          <w:sz w:val="20"/>
        </w:rPr>
        <w:t>“清代満洲人のアイデンティティイと中国統治”</w:t>
      </w:r>
      <w:r>
        <w:rPr>
          <w:rFonts w:ascii="Garamond" w:hAnsi="Garamond" w:hint="eastAsia"/>
          <w:sz w:val="22"/>
        </w:rPr>
        <w:t xml:space="preserve">(Manchu identity </w:t>
      </w:r>
      <w:r>
        <w:rPr>
          <w:rFonts w:ascii="Garamond" w:hAnsi="Garamond"/>
          <w:sz w:val="22"/>
        </w:rPr>
        <w:t xml:space="preserve">and rule </w:t>
      </w:r>
      <w:r>
        <w:rPr>
          <w:rFonts w:ascii="Garamond" w:hAnsi="Garamond" w:hint="eastAsia"/>
          <w:sz w:val="22"/>
        </w:rPr>
        <w:t>in the</w:t>
      </w:r>
      <w:r>
        <w:rPr>
          <w:rFonts w:ascii="Garamond" w:hAnsi="Garamond"/>
          <w:sz w:val="22"/>
        </w:rPr>
        <w:t xml:space="preserve"> </w:t>
      </w:r>
      <w:r>
        <w:rPr>
          <w:rFonts w:ascii="Garamond" w:hAnsi="Garamond" w:hint="eastAsia"/>
          <w:sz w:val="22"/>
        </w:rPr>
        <w:t xml:space="preserve">Qing). </w:t>
      </w:r>
      <w:r>
        <w:rPr>
          <w:rFonts w:ascii="Garamond" w:hAnsi="Garamond"/>
          <w:sz w:val="22"/>
        </w:rPr>
        <w:t xml:space="preserve"> In Okada Hidehiro, ed., </w:t>
      </w:r>
      <w:proofErr w:type="spellStart"/>
      <w:r w:rsidR="00A93C2B">
        <w:rPr>
          <w:rFonts w:ascii="Garamond" w:hAnsi="Garamond"/>
          <w:i/>
          <w:sz w:val="22"/>
        </w:rPr>
        <w:t>Shinchō</w:t>
      </w:r>
      <w:proofErr w:type="spellEnd"/>
      <w:r w:rsidRPr="00F474C3">
        <w:rPr>
          <w:rFonts w:ascii="Garamond" w:hAnsi="Garamond"/>
          <w:i/>
          <w:sz w:val="22"/>
        </w:rPr>
        <w:t xml:space="preserve"> to ha </w:t>
      </w:r>
      <w:proofErr w:type="spellStart"/>
      <w:r w:rsidRPr="00F474C3">
        <w:rPr>
          <w:rFonts w:ascii="Garamond" w:hAnsi="Garamond"/>
          <w:i/>
          <w:sz w:val="22"/>
        </w:rPr>
        <w:t>nani</w:t>
      </w:r>
      <w:proofErr w:type="spellEnd"/>
      <w:r w:rsidRPr="00F474C3">
        <w:rPr>
          <w:rFonts w:ascii="Garamond" w:hAnsi="Garamond"/>
          <w:i/>
          <w:sz w:val="22"/>
        </w:rPr>
        <w:t xml:space="preserve"> </w:t>
      </w:r>
      <w:proofErr w:type="spellStart"/>
      <w:r w:rsidRPr="00F474C3">
        <w:rPr>
          <w:rFonts w:ascii="Garamond" w:hAnsi="Garamond"/>
          <w:i/>
          <w:sz w:val="22"/>
        </w:rPr>
        <w:t>ka</w:t>
      </w:r>
      <w:proofErr w:type="spellEnd"/>
      <w:r w:rsidRPr="00F474C3">
        <w:rPr>
          <w:rFonts w:ascii="Garamond" w:hAnsi="Garamond" w:hint="eastAsia"/>
          <w:sz w:val="20"/>
        </w:rPr>
        <w:t>『清朝とは何か</w:t>
      </w:r>
      <w:proofErr w:type="gramStart"/>
      <w:r w:rsidRPr="00F474C3">
        <w:rPr>
          <w:rFonts w:ascii="Garamond" w:hAnsi="Garamond" w:hint="eastAsia"/>
          <w:sz w:val="20"/>
        </w:rPr>
        <w:t>』</w:t>
      </w:r>
      <w:r w:rsidRPr="00F474C3">
        <w:rPr>
          <w:rFonts w:ascii="Garamond" w:hAnsi="Garamond"/>
          <w:sz w:val="22"/>
        </w:rPr>
        <w:t>(</w:t>
      </w:r>
      <w:proofErr w:type="gramEnd"/>
      <w:r w:rsidRPr="00F474C3">
        <w:rPr>
          <w:rFonts w:ascii="Garamond" w:hAnsi="Garamond"/>
          <w:sz w:val="22"/>
        </w:rPr>
        <w:t xml:space="preserve">What was the Qing?), Special Number 16 of </w:t>
      </w:r>
      <w:proofErr w:type="spellStart"/>
      <w:r w:rsidRPr="00F474C3">
        <w:rPr>
          <w:rFonts w:ascii="Garamond" w:hAnsi="Garamond"/>
          <w:i/>
          <w:sz w:val="22"/>
        </w:rPr>
        <w:t>Kan</w:t>
      </w:r>
      <w:proofErr w:type="spellEnd"/>
      <w:r w:rsidRPr="00F474C3">
        <w:rPr>
          <w:rFonts w:ascii="Garamond" w:hAnsi="Garamond"/>
          <w:i/>
          <w:sz w:val="22"/>
        </w:rPr>
        <w:t>: History, Environment, Civilization</w:t>
      </w:r>
      <w:r w:rsidRPr="00F474C3">
        <w:rPr>
          <w:rFonts w:ascii="Garamond" w:hAnsi="Garamond"/>
          <w:sz w:val="22"/>
        </w:rPr>
        <w:t xml:space="preserve"> (Tokyo: Fujiwara </w:t>
      </w:r>
      <w:proofErr w:type="spellStart"/>
      <w:r w:rsidRPr="00F474C3">
        <w:rPr>
          <w:rFonts w:ascii="Garamond" w:hAnsi="Garamond"/>
          <w:sz w:val="22"/>
        </w:rPr>
        <w:t>shoten</w:t>
      </w:r>
      <w:proofErr w:type="spellEnd"/>
      <w:r w:rsidRPr="00F474C3">
        <w:rPr>
          <w:rFonts w:ascii="Garamond" w:hAnsi="Garamond"/>
          <w:sz w:val="22"/>
        </w:rPr>
        <w:t>, 2009), pp. 108-123.</w:t>
      </w:r>
    </w:p>
    <w:p w14:paraId="67A42767" w14:textId="77777777" w:rsidR="00A73F10" w:rsidRPr="00F474C3" w:rsidRDefault="00A73F10" w:rsidP="00A73F10">
      <w:pPr>
        <w:ind w:left="720" w:hanging="720"/>
        <w:rPr>
          <w:rFonts w:ascii="Garamond" w:hAnsi="Garamond"/>
          <w:sz w:val="22"/>
        </w:rPr>
      </w:pPr>
    </w:p>
    <w:p w14:paraId="1F88942E" w14:textId="41755D1C" w:rsidR="00A73F10" w:rsidRPr="000B75EE" w:rsidRDefault="00A73F10" w:rsidP="00A73F10">
      <w:pPr>
        <w:ind w:left="720" w:hanging="720"/>
        <w:rPr>
          <w:rFonts w:ascii="Garamond" w:hAnsi="Garamond"/>
          <w:sz w:val="22"/>
        </w:rPr>
      </w:pPr>
      <w:r w:rsidRPr="000B75EE">
        <w:rPr>
          <w:rFonts w:ascii="Garamond" w:hAnsi="Garamond"/>
          <w:sz w:val="22"/>
        </w:rPr>
        <w:t>“</w:t>
      </w:r>
      <w:proofErr w:type="spellStart"/>
      <w:r w:rsidR="00A93C2B">
        <w:rPr>
          <w:rFonts w:ascii="Garamond" w:hAnsi="Garamond"/>
          <w:sz w:val="22"/>
        </w:rPr>
        <w:t>Yoroppa</w:t>
      </w:r>
      <w:proofErr w:type="spellEnd"/>
      <w:r w:rsidR="00A93C2B">
        <w:rPr>
          <w:rFonts w:ascii="Garamond" w:hAnsi="Garamond"/>
          <w:sz w:val="22"/>
        </w:rPr>
        <w:t xml:space="preserve">, </w:t>
      </w:r>
      <w:proofErr w:type="spellStart"/>
      <w:r w:rsidR="00A93C2B">
        <w:rPr>
          <w:rFonts w:ascii="Garamond" w:hAnsi="Garamond"/>
          <w:sz w:val="22"/>
        </w:rPr>
        <w:t>Beikoku</w:t>
      </w:r>
      <w:proofErr w:type="spellEnd"/>
      <w:r w:rsidR="00A93C2B">
        <w:rPr>
          <w:rFonts w:ascii="Garamond" w:hAnsi="Garamond"/>
          <w:sz w:val="22"/>
        </w:rPr>
        <w:t xml:space="preserve"> </w:t>
      </w:r>
      <w:proofErr w:type="spellStart"/>
      <w:r w:rsidR="00A93C2B">
        <w:rPr>
          <w:rFonts w:ascii="Garamond" w:hAnsi="Garamond"/>
          <w:sz w:val="22"/>
        </w:rPr>
        <w:t>ni</w:t>
      </w:r>
      <w:proofErr w:type="spellEnd"/>
      <w:r w:rsidR="00A93C2B">
        <w:rPr>
          <w:rFonts w:ascii="Garamond" w:hAnsi="Garamond"/>
          <w:sz w:val="22"/>
        </w:rPr>
        <w:t xml:space="preserve"> </w:t>
      </w:r>
      <w:proofErr w:type="spellStart"/>
      <w:r w:rsidR="00A93C2B">
        <w:rPr>
          <w:rFonts w:ascii="Garamond" w:hAnsi="Garamond"/>
          <w:sz w:val="22"/>
        </w:rPr>
        <w:t>okeru</w:t>
      </w:r>
      <w:proofErr w:type="spellEnd"/>
      <w:r w:rsidR="00A93C2B">
        <w:rPr>
          <w:rFonts w:ascii="Garamond" w:hAnsi="Garamond"/>
          <w:sz w:val="22"/>
        </w:rPr>
        <w:t xml:space="preserve"> </w:t>
      </w:r>
      <w:proofErr w:type="spellStart"/>
      <w:r w:rsidR="00A93C2B">
        <w:rPr>
          <w:rFonts w:ascii="Garamond" w:hAnsi="Garamond"/>
          <w:sz w:val="22"/>
        </w:rPr>
        <w:t>Manshū</w:t>
      </w:r>
      <w:r w:rsidRPr="000B75EE">
        <w:rPr>
          <w:rFonts w:ascii="Garamond" w:hAnsi="Garamond"/>
          <w:sz w:val="22"/>
        </w:rPr>
        <w:t>gaku</w:t>
      </w:r>
      <w:proofErr w:type="spellEnd"/>
      <w:r w:rsidRPr="000B75EE">
        <w:rPr>
          <w:rFonts w:ascii="Garamond" w:hAnsi="Garamond"/>
          <w:sz w:val="22"/>
        </w:rPr>
        <w:t xml:space="preserve">: </w:t>
      </w:r>
      <w:proofErr w:type="spellStart"/>
      <w:r w:rsidRPr="000B75EE">
        <w:rPr>
          <w:rFonts w:ascii="Garamond" w:hAnsi="Garamond"/>
          <w:sz w:val="22"/>
        </w:rPr>
        <w:t>kako</w:t>
      </w:r>
      <w:proofErr w:type="spellEnd"/>
      <w:r w:rsidRPr="000B75EE">
        <w:rPr>
          <w:rFonts w:ascii="Garamond" w:hAnsi="Garamond"/>
          <w:sz w:val="22"/>
        </w:rPr>
        <w:t xml:space="preserve">, </w:t>
      </w:r>
      <w:proofErr w:type="spellStart"/>
      <w:r w:rsidRPr="000B75EE">
        <w:rPr>
          <w:rFonts w:ascii="Garamond" w:hAnsi="Garamond"/>
          <w:sz w:val="22"/>
        </w:rPr>
        <w:t>genzai</w:t>
      </w:r>
      <w:proofErr w:type="spellEnd"/>
      <w:r w:rsidRPr="000B75EE">
        <w:rPr>
          <w:rFonts w:ascii="Garamond" w:hAnsi="Garamond"/>
          <w:sz w:val="22"/>
        </w:rPr>
        <w:t xml:space="preserve">, </w:t>
      </w:r>
      <w:proofErr w:type="spellStart"/>
      <w:r w:rsidRPr="000B75EE">
        <w:rPr>
          <w:rFonts w:ascii="Garamond" w:hAnsi="Garamond"/>
          <w:sz w:val="22"/>
        </w:rPr>
        <w:t>mirai</w:t>
      </w:r>
      <w:proofErr w:type="spellEnd"/>
      <w:r w:rsidRPr="000B75EE">
        <w:rPr>
          <w:rFonts w:ascii="Garamond" w:hAnsi="Garamond"/>
          <w:sz w:val="22"/>
        </w:rPr>
        <w:t xml:space="preserve">” (Manchu studies in Europe and the United States: Past, Present, Future.”  </w:t>
      </w:r>
      <w:proofErr w:type="spellStart"/>
      <w:r w:rsidR="00A93C2B">
        <w:rPr>
          <w:rFonts w:ascii="Garamond" w:hAnsi="Garamond"/>
          <w:i/>
          <w:sz w:val="22"/>
        </w:rPr>
        <w:t>Tōyō</w:t>
      </w:r>
      <w:proofErr w:type="spellEnd"/>
      <w:r w:rsidRPr="00E805C3">
        <w:rPr>
          <w:rFonts w:ascii="Garamond" w:hAnsi="Garamond"/>
          <w:i/>
          <w:sz w:val="22"/>
        </w:rPr>
        <w:t xml:space="preserve"> </w:t>
      </w:r>
      <w:proofErr w:type="spellStart"/>
      <w:r w:rsidRPr="00E805C3">
        <w:rPr>
          <w:rFonts w:ascii="Garamond" w:hAnsi="Garamond"/>
          <w:i/>
          <w:sz w:val="22"/>
        </w:rPr>
        <w:t>bunka</w:t>
      </w:r>
      <w:proofErr w:type="spellEnd"/>
      <w:r w:rsidRPr="00E805C3">
        <w:rPr>
          <w:rFonts w:ascii="Garamond" w:hAnsi="Garamond"/>
          <w:i/>
          <w:sz w:val="22"/>
        </w:rPr>
        <w:t xml:space="preserve"> </w:t>
      </w:r>
      <w:proofErr w:type="spellStart"/>
      <w:r w:rsidRPr="00E805C3">
        <w:rPr>
          <w:rFonts w:ascii="Garamond" w:hAnsi="Garamond"/>
          <w:i/>
          <w:sz w:val="22"/>
        </w:rPr>
        <w:t>kenky</w:t>
      </w:r>
      <w:r w:rsidR="00A93C2B">
        <w:rPr>
          <w:rFonts w:ascii="Garamond" w:hAnsi="Garamond"/>
          <w:i/>
          <w:sz w:val="22"/>
        </w:rPr>
        <w:t>ū</w:t>
      </w:r>
      <w:proofErr w:type="spellEnd"/>
      <w:r w:rsidRPr="000B75EE">
        <w:rPr>
          <w:rFonts w:ascii="Garamond" w:hAnsi="Garamond"/>
          <w:sz w:val="22"/>
        </w:rPr>
        <w:t xml:space="preserve"> 10 (March 2008)</w:t>
      </w:r>
      <w:r w:rsidR="00412A4A">
        <w:rPr>
          <w:rFonts w:ascii="Garamond" w:hAnsi="Garamond"/>
          <w:sz w:val="22"/>
        </w:rPr>
        <w:t>, pp. 1-17</w:t>
      </w:r>
      <w:r w:rsidRPr="000B75EE">
        <w:rPr>
          <w:rFonts w:ascii="Garamond" w:hAnsi="Garamond"/>
          <w:sz w:val="22"/>
        </w:rPr>
        <w:t xml:space="preserve">.  </w:t>
      </w:r>
    </w:p>
    <w:p w14:paraId="55A9628E" w14:textId="77777777" w:rsidR="00A73F10" w:rsidRPr="000B75EE" w:rsidRDefault="00A73F10" w:rsidP="00A73F10">
      <w:pPr>
        <w:rPr>
          <w:rFonts w:ascii="Garamond" w:hAnsi="Garamond"/>
          <w:sz w:val="22"/>
        </w:rPr>
      </w:pPr>
    </w:p>
    <w:p w14:paraId="5E36C41D" w14:textId="234AB707" w:rsidR="00A73F10" w:rsidRPr="000B75EE" w:rsidRDefault="00A93C2B" w:rsidP="00A73F10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“</w:t>
      </w:r>
      <w:proofErr w:type="spellStart"/>
      <w:r>
        <w:rPr>
          <w:rFonts w:ascii="Garamond" w:hAnsi="Garamond"/>
          <w:sz w:val="22"/>
        </w:rPr>
        <w:t>Manshū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tō</w:t>
      </w:r>
      <w:r w:rsidR="00A73F10" w:rsidRPr="000B75EE">
        <w:rPr>
          <w:rFonts w:ascii="Garamond" w:hAnsi="Garamond"/>
          <w:sz w:val="22"/>
        </w:rPr>
        <w:t>an</w:t>
      </w:r>
      <w:proofErr w:type="spellEnd"/>
      <w:r w:rsidR="00A73F10" w:rsidRPr="000B75EE">
        <w:rPr>
          <w:rFonts w:ascii="Garamond" w:hAnsi="Garamond"/>
          <w:sz w:val="22"/>
        </w:rPr>
        <w:t xml:space="preserve"> to s</w:t>
      </w:r>
      <w:r>
        <w:rPr>
          <w:rFonts w:ascii="Garamond" w:hAnsi="Garamond"/>
          <w:sz w:val="22"/>
        </w:rPr>
        <w:t xml:space="preserve">hin </w:t>
      </w:r>
      <w:proofErr w:type="spellStart"/>
      <w:r>
        <w:rPr>
          <w:rFonts w:ascii="Garamond" w:hAnsi="Garamond"/>
          <w:sz w:val="22"/>
        </w:rPr>
        <w:t>Shinchō</w:t>
      </w:r>
      <w:proofErr w:type="spellEnd"/>
      <w:r w:rsidR="00A73F10" w:rsidRPr="000B75EE">
        <w:rPr>
          <w:rFonts w:ascii="Garamond" w:hAnsi="Garamond"/>
          <w:sz w:val="22"/>
        </w:rPr>
        <w:t xml:space="preserve"> </w:t>
      </w:r>
      <w:proofErr w:type="spellStart"/>
      <w:r w:rsidR="00A73F10" w:rsidRPr="000B75EE">
        <w:rPr>
          <w:rFonts w:ascii="Garamond" w:hAnsi="Garamond"/>
          <w:sz w:val="22"/>
        </w:rPr>
        <w:t>shi</w:t>
      </w:r>
      <w:proofErr w:type="spellEnd"/>
      <w:r w:rsidR="00A73F10" w:rsidRPr="000B75EE">
        <w:rPr>
          <w:rFonts w:ascii="Garamond" w:hAnsi="Garamond"/>
          <w:sz w:val="22"/>
        </w:rPr>
        <w:t>” “</w:t>
      </w:r>
      <w:r w:rsidR="00A73F10" w:rsidRPr="000B75EE">
        <w:rPr>
          <w:rFonts w:ascii="Garamond" w:hAnsi="Garamond" w:hint="eastAsia"/>
          <w:sz w:val="20"/>
        </w:rPr>
        <w:t>満洲档案と新清朝史</w:t>
      </w:r>
      <w:r w:rsidR="00A73F10" w:rsidRPr="000B75EE">
        <w:rPr>
          <w:rFonts w:ascii="Garamond" w:hAnsi="Garamond"/>
          <w:sz w:val="22"/>
        </w:rPr>
        <w:t>” (Manchu archives and the new Qing history).  In</w:t>
      </w:r>
    </w:p>
    <w:p w14:paraId="760E8744" w14:textId="0DECACA8" w:rsidR="00A73F10" w:rsidRPr="000B75EE" w:rsidRDefault="00A73F10" w:rsidP="00A73F10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  <w:r w:rsidRPr="000B75EE">
        <w:rPr>
          <w:rFonts w:ascii="Garamond" w:hAnsi="Garamond"/>
          <w:sz w:val="22"/>
        </w:rPr>
        <w:tab/>
      </w:r>
      <w:proofErr w:type="spellStart"/>
      <w:r w:rsidRPr="000B75EE">
        <w:rPr>
          <w:rFonts w:ascii="Garamond" w:hAnsi="Garamond"/>
          <w:sz w:val="22"/>
        </w:rPr>
        <w:t>Hosoya</w:t>
      </w:r>
      <w:proofErr w:type="spellEnd"/>
      <w:r w:rsidRPr="000B75EE">
        <w:rPr>
          <w:rFonts w:ascii="Garamond" w:hAnsi="Garamond"/>
          <w:sz w:val="22"/>
        </w:rPr>
        <w:t xml:space="preserve"> Yoshio, ed., </w:t>
      </w:r>
      <w:proofErr w:type="spellStart"/>
      <w:r w:rsidR="00A93C2B">
        <w:rPr>
          <w:rFonts w:ascii="Garamond" w:hAnsi="Garamond"/>
          <w:i/>
          <w:sz w:val="22"/>
        </w:rPr>
        <w:t>Shinchōshi</w:t>
      </w:r>
      <w:proofErr w:type="spellEnd"/>
      <w:r w:rsidR="00A93C2B">
        <w:rPr>
          <w:rFonts w:ascii="Garamond" w:hAnsi="Garamond"/>
          <w:i/>
          <w:sz w:val="22"/>
        </w:rPr>
        <w:t xml:space="preserve"> </w:t>
      </w:r>
      <w:proofErr w:type="spellStart"/>
      <w:r w:rsidR="00A93C2B">
        <w:rPr>
          <w:rFonts w:ascii="Garamond" w:hAnsi="Garamond"/>
          <w:i/>
          <w:sz w:val="22"/>
        </w:rPr>
        <w:t>kenkyū</w:t>
      </w:r>
      <w:proofErr w:type="spellEnd"/>
      <w:r w:rsidRPr="000B75EE">
        <w:rPr>
          <w:rFonts w:ascii="Garamond" w:hAnsi="Garamond"/>
          <w:i/>
          <w:sz w:val="22"/>
        </w:rPr>
        <w:t xml:space="preserve"> no </w:t>
      </w:r>
      <w:proofErr w:type="spellStart"/>
      <w:r w:rsidRPr="000B75EE">
        <w:rPr>
          <w:rFonts w:ascii="Garamond" w:hAnsi="Garamond"/>
          <w:i/>
          <w:sz w:val="22"/>
        </w:rPr>
        <w:t>aratanaru</w:t>
      </w:r>
      <w:proofErr w:type="spellEnd"/>
      <w:r w:rsidRPr="000B75EE">
        <w:rPr>
          <w:rFonts w:ascii="Garamond" w:hAnsi="Garamond"/>
          <w:i/>
          <w:sz w:val="22"/>
        </w:rPr>
        <w:t xml:space="preserve"> </w:t>
      </w:r>
      <w:proofErr w:type="spellStart"/>
      <w:r w:rsidRPr="000B75EE">
        <w:rPr>
          <w:rFonts w:ascii="Garamond" w:hAnsi="Garamond"/>
          <w:i/>
          <w:sz w:val="22"/>
        </w:rPr>
        <w:t>chihei</w:t>
      </w:r>
      <w:proofErr w:type="spellEnd"/>
      <w:r w:rsidRPr="000B75EE">
        <w:rPr>
          <w:rFonts w:ascii="Garamond" w:hAnsi="Garamond"/>
          <w:sz w:val="22"/>
        </w:rPr>
        <w:t xml:space="preserve"> </w:t>
      </w:r>
      <w:r w:rsidRPr="00F474C3">
        <w:rPr>
          <w:rFonts w:ascii="Garamond" w:hAnsi="Garamond" w:hint="eastAsia"/>
          <w:sz w:val="20"/>
        </w:rPr>
        <w:t>『清朝史研究の新たなる地平</w:t>
      </w:r>
      <w:proofErr w:type="gramStart"/>
      <w:r w:rsidRPr="00F474C3">
        <w:rPr>
          <w:rFonts w:ascii="Garamond" w:hAnsi="Garamond" w:hint="eastAsia"/>
          <w:sz w:val="20"/>
        </w:rPr>
        <w:t>』</w:t>
      </w:r>
      <w:r w:rsidRPr="00F474C3">
        <w:rPr>
          <w:rFonts w:ascii="Garamond" w:hAnsi="Garamond"/>
          <w:sz w:val="22"/>
          <w:lang w:val="fr-FR"/>
        </w:rPr>
        <w:t>(</w:t>
      </w:r>
      <w:proofErr w:type="gramEnd"/>
      <w:r w:rsidRPr="00F474C3">
        <w:rPr>
          <w:rFonts w:ascii="Garamond" w:hAnsi="Garamond"/>
          <w:sz w:val="22"/>
          <w:lang w:val="fr-FR"/>
        </w:rPr>
        <w:t xml:space="preserve">New perspectives on Qing </w:t>
      </w:r>
      <w:proofErr w:type="spellStart"/>
      <w:r w:rsidRPr="00F474C3">
        <w:rPr>
          <w:rFonts w:ascii="Garamond" w:hAnsi="Garamond"/>
          <w:sz w:val="22"/>
          <w:lang w:val="fr-FR"/>
        </w:rPr>
        <w:t>historical</w:t>
      </w:r>
      <w:proofErr w:type="spellEnd"/>
      <w:r w:rsidRPr="00F474C3">
        <w:rPr>
          <w:rFonts w:ascii="Garamond" w:hAnsi="Garamond"/>
          <w:sz w:val="22"/>
          <w:lang w:val="fr-FR"/>
        </w:rPr>
        <w:t xml:space="preserve"> </w:t>
      </w:r>
      <w:proofErr w:type="spellStart"/>
      <w:r w:rsidRPr="00F474C3">
        <w:rPr>
          <w:rFonts w:ascii="Garamond" w:hAnsi="Garamond"/>
          <w:sz w:val="22"/>
          <w:lang w:val="fr-FR"/>
        </w:rPr>
        <w:t>research</w:t>
      </w:r>
      <w:proofErr w:type="spellEnd"/>
      <w:r w:rsidRPr="00F474C3">
        <w:rPr>
          <w:rFonts w:ascii="Garamond" w:hAnsi="Garamond"/>
          <w:sz w:val="22"/>
          <w:lang w:val="fr-FR"/>
        </w:rPr>
        <w:t>) (</w:t>
      </w:r>
      <w:r w:rsidRPr="000B75EE">
        <w:rPr>
          <w:rFonts w:ascii="Garamond" w:hAnsi="Garamond"/>
          <w:sz w:val="22"/>
        </w:rPr>
        <w:t xml:space="preserve">Tokyo: </w:t>
      </w:r>
      <w:proofErr w:type="spellStart"/>
      <w:r w:rsidRPr="000B75EE">
        <w:rPr>
          <w:rFonts w:ascii="Garamond" w:hAnsi="Garamond"/>
          <w:sz w:val="22"/>
        </w:rPr>
        <w:t>Yamakawa</w:t>
      </w:r>
      <w:proofErr w:type="spellEnd"/>
      <w:r w:rsidRPr="000B75EE">
        <w:rPr>
          <w:rFonts w:ascii="Garamond" w:hAnsi="Garamond"/>
          <w:sz w:val="22"/>
        </w:rPr>
        <w:t>, 2008, pp. 124-139.</w:t>
      </w:r>
    </w:p>
    <w:p w14:paraId="6D70A45C" w14:textId="77777777" w:rsidR="00A73F10" w:rsidRPr="000B75EE" w:rsidRDefault="00A73F10" w:rsidP="00A73F10">
      <w:pPr>
        <w:rPr>
          <w:rFonts w:ascii="Garamond" w:hAnsi="Garamond"/>
          <w:sz w:val="22"/>
        </w:rPr>
      </w:pPr>
    </w:p>
    <w:p w14:paraId="155E3FF5" w14:textId="77777777" w:rsidR="00A73F10" w:rsidRPr="000B75EE" w:rsidRDefault="00A73F10" w:rsidP="00A73F10">
      <w:pPr>
        <w:rPr>
          <w:rFonts w:ascii="Garamond" w:hAnsi="Garamond"/>
          <w:sz w:val="22"/>
        </w:rPr>
      </w:pPr>
      <w:r w:rsidRPr="000B75EE">
        <w:rPr>
          <w:rFonts w:ascii="Garamond" w:hAnsi="Garamond"/>
          <w:sz w:val="22"/>
        </w:rPr>
        <w:t xml:space="preserve">“La Chine </w:t>
      </w:r>
      <w:proofErr w:type="spellStart"/>
      <w:r w:rsidRPr="000B75EE">
        <w:rPr>
          <w:rFonts w:ascii="Garamond" w:hAnsi="Garamond"/>
          <w:sz w:val="22"/>
        </w:rPr>
        <w:t>moderne</w:t>
      </w:r>
      <w:proofErr w:type="spellEnd"/>
      <w:r w:rsidRPr="000B75EE">
        <w:rPr>
          <w:rFonts w:ascii="Garamond" w:hAnsi="Garamond"/>
          <w:sz w:val="22"/>
        </w:rPr>
        <w:t xml:space="preserve">:  les </w:t>
      </w:r>
      <w:proofErr w:type="spellStart"/>
      <w:r w:rsidRPr="000B75EE">
        <w:rPr>
          <w:rFonts w:ascii="Garamond" w:hAnsi="Garamond"/>
          <w:sz w:val="22"/>
        </w:rPr>
        <w:t>mandchous</w:t>
      </w:r>
      <w:proofErr w:type="spellEnd"/>
      <w:r w:rsidRPr="000B75EE">
        <w:rPr>
          <w:rFonts w:ascii="Garamond" w:hAnsi="Garamond"/>
          <w:sz w:val="22"/>
        </w:rPr>
        <w:t xml:space="preserve"> et la </w:t>
      </w:r>
      <w:proofErr w:type="spellStart"/>
      <w:r w:rsidRPr="000B75EE">
        <w:rPr>
          <w:rFonts w:ascii="Garamond" w:hAnsi="Garamond"/>
          <w:sz w:val="22"/>
        </w:rPr>
        <w:t>d</w:t>
      </w:r>
      <w:r w:rsidRPr="000B75EE">
        <w:rPr>
          <w:rFonts w:ascii="Garamond" w:hAnsi="Garamond" w:hint="cs"/>
          <w:sz w:val="22"/>
        </w:rPr>
        <w:t>é</w:t>
      </w:r>
      <w:r w:rsidRPr="000B75EE">
        <w:rPr>
          <w:rFonts w:ascii="Garamond" w:hAnsi="Garamond"/>
          <w:sz w:val="22"/>
        </w:rPr>
        <w:t>finition</w:t>
      </w:r>
      <w:proofErr w:type="spellEnd"/>
      <w:r w:rsidRPr="000B75EE">
        <w:rPr>
          <w:rFonts w:ascii="Garamond" w:hAnsi="Garamond"/>
          <w:sz w:val="22"/>
        </w:rPr>
        <w:t xml:space="preserve"> de la nation.”  </w:t>
      </w:r>
      <w:proofErr w:type="spellStart"/>
      <w:r w:rsidRPr="000B75EE">
        <w:rPr>
          <w:rFonts w:ascii="Garamond" w:hAnsi="Garamond"/>
          <w:i/>
          <w:sz w:val="22"/>
        </w:rPr>
        <w:t>Annales</w:t>
      </w:r>
      <w:proofErr w:type="spellEnd"/>
      <w:r w:rsidRPr="000B75EE">
        <w:rPr>
          <w:rFonts w:ascii="Garamond" w:hAnsi="Garamond"/>
          <w:i/>
          <w:sz w:val="22"/>
        </w:rPr>
        <w:t xml:space="preserve">: Histoire, Sciences </w:t>
      </w:r>
      <w:proofErr w:type="spellStart"/>
      <w:r w:rsidRPr="000B75EE">
        <w:rPr>
          <w:rFonts w:ascii="Garamond" w:hAnsi="Garamond"/>
          <w:i/>
          <w:sz w:val="22"/>
        </w:rPr>
        <w:t>Sociales</w:t>
      </w:r>
      <w:proofErr w:type="spellEnd"/>
      <w:r w:rsidRPr="000B75EE">
        <w:rPr>
          <w:rFonts w:ascii="Garamond" w:hAnsi="Garamond"/>
          <w:sz w:val="22"/>
        </w:rPr>
        <w:t xml:space="preserve">, </w:t>
      </w:r>
    </w:p>
    <w:p w14:paraId="5BC84815" w14:textId="51D4397F" w:rsidR="00A73F10" w:rsidRPr="000B75EE" w:rsidRDefault="00A73F10" w:rsidP="00A73F10">
      <w:pPr>
        <w:ind w:firstLine="720"/>
        <w:rPr>
          <w:rFonts w:ascii="Garamond" w:hAnsi="Garamond"/>
          <w:sz w:val="22"/>
        </w:rPr>
      </w:pPr>
      <w:r w:rsidRPr="000B75EE">
        <w:rPr>
          <w:rFonts w:ascii="Garamond" w:hAnsi="Garamond"/>
          <w:sz w:val="22"/>
        </w:rPr>
        <w:t>November-December 2006</w:t>
      </w:r>
      <w:r w:rsidR="00412A4A">
        <w:rPr>
          <w:rFonts w:ascii="Garamond" w:hAnsi="Garamond"/>
          <w:sz w:val="22"/>
        </w:rPr>
        <w:t>, pp. 1447-1477</w:t>
      </w:r>
      <w:r w:rsidRPr="000B75EE">
        <w:rPr>
          <w:rFonts w:ascii="Garamond" w:hAnsi="Garamond"/>
          <w:sz w:val="22"/>
        </w:rPr>
        <w:t xml:space="preserve">.  </w:t>
      </w:r>
    </w:p>
    <w:p w14:paraId="2D8242AB" w14:textId="77777777" w:rsidR="00A73F10" w:rsidRPr="000B75EE" w:rsidRDefault="00A73F10" w:rsidP="00A73F10">
      <w:pPr>
        <w:ind w:firstLine="720"/>
        <w:rPr>
          <w:rFonts w:ascii="Garamond" w:hAnsi="Garamond"/>
          <w:sz w:val="22"/>
        </w:rPr>
      </w:pPr>
    </w:p>
    <w:p w14:paraId="79446951" w14:textId="77777777" w:rsidR="00A73F10" w:rsidRPr="000B75EE" w:rsidRDefault="00A73F10" w:rsidP="00A73F10">
      <w:pPr>
        <w:rPr>
          <w:rFonts w:ascii="Garamond" w:hAnsi="Garamond"/>
          <w:sz w:val="22"/>
        </w:rPr>
      </w:pPr>
      <w:r w:rsidRPr="000B75EE">
        <w:rPr>
          <w:rFonts w:ascii="Garamond" w:hAnsi="Garamond"/>
          <w:sz w:val="22"/>
        </w:rPr>
        <w:t>“</w:t>
      </w:r>
      <w:proofErr w:type="spellStart"/>
      <w:r w:rsidRPr="000B75EE">
        <w:rPr>
          <w:rFonts w:ascii="Garamond" w:hAnsi="Garamond"/>
          <w:sz w:val="22"/>
        </w:rPr>
        <w:t>Manwen</w:t>
      </w:r>
      <w:proofErr w:type="spellEnd"/>
      <w:r w:rsidRPr="000B75EE">
        <w:rPr>
          <w:rFonts w:ascii="Garamond" w:hAnsi="Garamond"/>
          <w:sz w:val="22"/>
        </w:rPr>
        <w:t xml:space="preserve"> </w:t>
      </w:r>
      <w:proofErr w:type="spellStart"/>
      <w:r w:rsidRPr="000B75EE">
        <w:rPr>
          <w:rFonts w:ascii="Garamond" w:hAnsi="Garamond"/>
          <w:sz w:val="22"/>
        </w:rPr>
        <w:t>dang’an</w:t>
      </w:r>
      <w:proofErr w:type="spellEnd"/>
      <w:r w:rsidRPr="000B75EE">
        <w:rPr>
          <w:rFonts w:ascii="Garamond" w:hAnsi="Garamond"/>
          <w:sz w:val="22"/>
        </w:rPr>
        <w:t xml:space="preserve"> </w:t>
      </w:r>
      <w:proofErr w:type="spellStart"/>
      <w:r w:rsidRPr="000B75EE">
        <w:rPr>
          <w:rFonts w:ascii="Garamond" w:hAnsi="Garamond"/>
          <w:sz w:val="22"/>
        </w:rPr>
        <w:t>yu</w:t>
      </w:r>
      <w:proofErr w:type="spellEnd"/>
      <w:r w:rsidRPr="000B75EE">
        <w:rPr>
          <w:rFonts w:ascii="Garamond" w:hAnsi="Garamond"/>
          <w:sz w:val="22"/>
        </w:rPr>
        <w:t xml:space="preserve"> </w:t>
      </w:r>
      <w:proofErr w:type="spellStart"/>
      <w:r w:rsidRPr="000B75EE">
        <w:rPr>
          <w:rFonts w:ascii="Garamond" w:hAnsi="Garamond"/>
          <w:sz w:val="22"/>
        </w:rPr>
        <w:t>xin</w:t>
      </w:r>
      <w:proofErr w:type="spellEnd"/>
      <w:r w:rsidRPr="000B75EE">
        <w:rPr>
          <w:rFonts w:ascii="Garamond" w:hAnsi="Garamond"/>
          <w:sz w:val="22"/>
        </w:rPr>
        <w:t xml:space="preserve"> </w:t>
      </w:r>
      <w:proofErr w:type="spellStart"/>
      <w:r w:rsidRPr="000B75EE">
        <w:rPr>
          <w:rFonts w:ascii="Garamond" w:hAnsi="Garamond"/>
          <w:sz w:val="22"/>
        </w:rPr>
        <w:t>Qingshi</w:t>
      </w:r>
      <w:proofErr w:type="spellEnd"/>
      <w:r w:rsidRPr="000B75EE">
        <w:rPr>
          <w:rFonts w:ascii="Garamond" w:hAnsi="Garamond"/>
          <w:sz w:val="22"/>
        </w:rPr>
        <w:t>”</w:t>
      </w:r>
      <w:r w:rsidRPr="000B75EE">
        <w:rPr>
          <w:rFonts w:ascii="Garamond" w:eastAsia="新細明體" w:hAnsi="Garamond" w:hint="eastAsia"/>
          <w:sz w:val="20"/>
          <w:lang w:eastAsia="zh-TW"/>
        </w:rPr>
        <w:t>「滿文檔案與新清史」</w:t>
      </w:r>
      <w:r w:rsidRPr="000B75EE">
        <w:rPr>
          <w:rFonts w:ascii="Garamond" w:hAnsi="Garamond"/>
          <w:sz w:val="20"/>
        </w:rPr>
        <w:t xml:space="preserve"> </w:t>
      </w:r>
      <w:r w:rsidRPr="000B75EE">
        <w:rPr>
          <w:rFonts w:ascii="Garamond" w:hAnsi="Garamond"/>
          <w:sz w:val="22"/>
        </w:rPr>
        <w:t xml:space="preserve">(Manchu archives and the new Qing history).   </w:t>
      </w:r>
    </w:p>
    <w:p w14:paraId="50894867" w14:textId="63F60884" w:rsidR="00A73F10" w:rsidRPr="000B75EE" w:rsidRDefault="00A73F10" w:rsidP="00A73F10">
      <w:pPr>
        <w:ind w:firstLine="720"/>
        <w:rPr>
          <w:rFonts w:ascii="Garamond" w:hAnsi="Garamond"/>
          <w:sz w:val="22"/>
        </w:rPr>
      </w:pPr>
      <w:r w:rsidRPr="000B75EE">
        <w:rPr>
          <w:rFonts w:ascii="Garamond" w:hAnsi="Garamond"/>
          <w:i/>
          <w:sz w:val="22"/>
          <w:lang w:eastAsia="zh-TW"/>
        </w:rPr>
        <w:t>National</w:t>
      </w:r>
      <w:r w:rsidRPr="000B75EE">
        <w:rPr>
          <w:rFonts w:ascii="Garamond" w:hAnsi="Garamond"/>
          <w:i/>
          <w:sz w:val="22"/>
        </w:rPr>
        <w:t xml:space="preserve"> Palace Museum Quarterly</w:t>
      </w:r>
      <w:r w:rsidRPr="000B75EE">
        <w:rPr>
          <w:rFonts w:ascii="Garamond" w:eastAsia="新細明體" w:hAnsi="Garamond" w:hint="eastAsia"/>
          <w:sz w:val="20"/>
          <w:lang w:eastAsia="zh-TW"/>
        </w:rPr>
        <w:t xml:space="preserve"> </w:t>
      </w:r>
      <w:r w:rsidRPr="000B75EE">
        <w:rPr>
          <w:rFonts w:ascii="Garamond" w:eastAsia="新細明體" w:hAnsi="Garamond" w:hint="eastAsia"/>
          <w:sz w:val="20"/>
          <w:lang w:eastAsia="zh-TW"/>
        </w:rPr>
        <w:t>『故宮博物院季刊』</w:t>
      </w:r>
      <w:r w:rsidRPr="000B75EE">
        <w:rPr>
          <w:rFonts w:ascii="Garamond" w:hAnsi="Garamond"/>
          <w:sz w:val="22"/>
        </w:rPr>
        <w:t>, December 2006</w:t>
      </w:r>
      <w:r w:rsidR="00412A4A">
        <w:rPr>
          <w:rFonts w:ascii="Garamond" w:hAnsi="Garamond"/>
          <w:sz w:val="22"/>
        </w:rPr>
        <w:t>, pp</w:t>
      </w:r>
      <w:r w:rsidRPr="000B75EE">
        <w:rPr>
          <w:rFonts w:ascii="Garamond" w:hAnsi="Garamond"/>
          <w:sz w:val="22"/>
        </w:rPr>
        <w:t>.</w:t>
      </w:r>
      <w:r w:rsidR="00412A4A">
        <w:rPr>
          <w:rFonts w:ascii="Garamond" w:hAnsi="Garamond"/>
          <w:sz w:val="22"/>
        </w:rPr>
        <w:t xml:space="preserve"> 1-18.</w:t>
      </w:r>
      <w:r w:rsidRPr="000B75EE">
        <w:rPr>
          <w:rFonts w:ascii="Garamond" w:hAnsi="Garamond"/>
          <w:sz w:val="22"/>
        </w:rPr>
        <w:t xml:space="preserve">  </w:t>
      </w:r>
    </w:p>
    <w:p w14:paraId="3DAB7A8C" w14:textId="77777777" w:rsidR="00A73F10" w:rsidRPr="000B75EE" w:rsidRDefault="00A73F10" w:rsidP="00A73F10">
      <w:pPr>
        <w:rPr>
          <w:rFonts w:ascii="Garamond" w:hAnsi="Garamond"/>
          <w:sz w:val="22"/>
        </w:rPr>
      </w:pPr>
    </w:p>
    <w:p w14:paraId="7689329C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“The Manchus as Ethnographic Subject in the Qing.”  In Joseph </w:t>
      </w:r>
      <w:proofErr w:type="spellStart"/>
      <w:r>
        <w:rPr>
          <w:rFonts w:ascii="Garamond" w:hAnsi="Garamond"/>
          <w:sz w:val="22"/>
        </w:rPr>
        <w:t>Esherick</w:t>
      </w:r>
      <w:proofErr w:type="spellEnd"/>
      <w:r>
        <w:rPr>
          <w:rFonts w:ascii="Garamond" w:hAnsi="Garamond"/>
          <w:sz w:val="22"/>
        </w:rPr>
        <w:t xml:space="preserve">, </w:t>
      </w:r>
      <w:proofErr w:type="spellStart"/>
      <w:r>
        <w:rPr>
          <w:rFonts w:ascii="Garamond" w:hAnsi="Garamond"/>
          <w:sz w:val="22"/>
        </w:rPr>
        <w:t>Madelein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Zelin</w:t>
      </w:r>
      <w:proofErr w:type="spellEnd"/>
      <w:r>
        <w:rPr>
          <w:rFonts w:ascii="Garamond" w:hAnsi="Garamond"/>
          <w:sz w:val="22"/>
        </w:rPr>
        <w:t>, and Wen-</w:t>
      </w:r>
      <w:proofErr w:type="spellStart"/>
      <w:r>
        <w:rPr>
          <w:rFonts w:ascii="Garamond" w:hAnsi="Garamond"/>
          <w:sz w:val="22"/>
        </w:rPr>
        <w:t>hsin</w:t>
      </w:r>
      <w:proofErr w:type="spellEnd"/>
      <w:r>
        <w:rPr>
          <w:rFonts w:ascii="Garamond" w:hAnsi="Garamond"/>
          <w:sz w:val="22"/>
        </w:rPr>
        <w:t xml:space="preserve"> </w:t>
      </w:r>
    </w:p>
    <w:p w14:paraId="08677E24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proofErr w:type="spellStart"/>
      <w:r>
        <w:rPr>
          <w:rFonts w:ascii="Garamond" w:hAnsi="Garamond"/>
          <w:sz w:val="22"/>
        </w:rPr>
        <w:t>Yeh</w:t>
      </w:r>
      <w:proofErr w:type="spellEnd"/>
      <w:r>
        <w:rPr>
          <w:rFonts w:ascii="Garamond" w:hAnsi="Garamond"/>
          <w:sz w:val="22"/>
        </w:rPr>
        <w:t xml:space="preserve">, eds., </w:t>
      </w:r>
      <w:r w:rsidRPr="008205D9">
        <w:rPr>
          <w:rFonts w:ascii="Garamond" w:hAnsi="Garamond"/>
          <w:i/>
          <w:sz w:val="22"/>
        </w:rPr>
        <w:t>Empire, Nation, and Beyond: Chinese History in Late Imperial and Modern Times</w:t>
      </w:r>
      <w:r>
        <w:rPr>
          <w:rFonts w:ascii="Garamond" w:hAnsi="Garamond"/>
          <w:sz w:val="22"/>
        </w:rPr>
        <w:t xml:space="preserve">.  Berkeley: </w:t>
      </w:r>
    </w:p>
    <w:p w14:paraId="055EDB1C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 xml:space="preserve">Institute of East Asian Studies, 2006.  </w:t>
      </w:r>
    </w:p>
    <w:p w14:paraId="23088535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18EB1966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“Ethnicity in the Qing Eight Banners.”  In Pamela Kyle Crossley, Helen Siu, and Donald Sutton, eds., </w:t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i/>
          <w:sz w:val="22"/>
        </w:rPr>
        <w:t>Empire at the Margins: Culture, Ethnicity, and Frontier in Early Modern China</w:t>
      </w:r>
      <w:r>
        <w:rPr>
          <w:rFonts w:ascii="Garamond" w:hAnsi="Garamond"/>
          <w:sz w:val="22"/>
        </w:rPr>
        <w:t xml:space="preserve">.  Berkeley and Los Angeles: </w:t>
      </w:r>
    </w:p>
    <w:p w14:paraId="0E3A1B0D" w14:textId="77777777" w:rsidR="00A73F10" w:rsidRPr="00C00077" w:rsidRDefault="00A73F10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 xml:space="preserve">University of </w:t>
      </w:r>
      <w:r w:rsidRPr="00C00077">
        <w:rPr>
          <w:rFonts w:ascii="Garamond" w:hAnsi="Garamond"/>
          <w:sz w:val="22"/>
        </w:rPr>
        <w:t xml:space="preserve">California Press, 2006.  </w:t>
      </w:r>
    </w:p>
    <w:p w14:paraId="6BF74792" w14:textId="77777777" w:rsidR="00D05BD6" w:rsidRPr="00C00077" w:rsidRDefault="00D05BD6">
      <w:pPr>
        <w:pStyle w:val="EnvelopeReturn"/>
        <w:rPr>
          <w:rFonts w:ascii="Garamond" w:hAnsi="Garamond"/>
          <w:sz w:val="22"/>
        </w:rPr>
      </w:pPr>
    </w:p>
    <w:p w14:paraId="51C440C5" w14:textId="77777777" w:rsidR="00A73F10" w:rsidRDefault="00A73F10">
      <w:pPr>
        <w:pStyle w:val="EnvelopeReturn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“</w:t>
      </w:r>
      <w:r>
        <w:rPr>
          <w:rFonts w:ascii="Garamond" w:hAnsi="Garamond" w:hint="eastAsia"/>
          <w:sz w:val="22"/>
        </w:rPr>
        <w:t xml:space="preserve">Whose Empire </w:t>
      </w:r>
      <w:r>
        <w:rPr>
          <w:rFonts w:ascii="Garamond" w:hAnsi="Garamond"/>
          <w:sz w:val="22"/>
        </w:rPr>
        <w:t>Shall It Be?</w:t>
      </w:r>
      <w:r>
        <w:rPr>
          <w:rFonts w:ascii="Garamond" w:hAnsi="Garamond" w:hint="eastAsia"/>
          <w:sz w:val="22"/>
        </w:rPr>
        <w:t xml:space="preserve">  Manchu Figurations of Historical Process in the Early Seventeenth</w:t>
      </w:r>
    </w:p>
    <w:p w14:paraId="70F59D01" w14:textId="77777777" w:rsidR="00A73F10" w:rsidRDefault="00A73F10">
      <w:pPr>
        <w:pStyle w:val="EnvelopeReturn"/>
        <w:ind w:firstLine="720"/>
        <w:rPr>
          <w:rFonts w:ascii="Garamond" w:hAnsi="Garamond"/>
          <w:sz w:val="22"/>
        </w:rPr>
      </w:pPr>
      <w:r>
        <w:rPr>
          <w:rFonts w:ascii="Garamond" w:hAnsi="Garamond" w:hint="eastAsia"/>
          <w:sz w:val="22"/>
        </w:rPr>
        <w:t>Century.</w:t>
      </w:r>
      <w:r>
        <w:rPr>
          <w:rFonts w:ascii="Garamond" w:hAnsi="Garamond"/>
          <w:sz w:val="22"/>
        </w:rPr>
        <w:t>”</w:t>
      </w:r>
      <w:r>
        <w:rPr>
          <w:rFonts w:ascii="Garamond" w:hAnsi="Garamond" w:hint="eastAsia"/>
          <w:sz w:val="22"/>
        </w:rPr>
        <w:t xml:space="preserve">  In </w:t>
      </w:r>
      <w:r>
        <w:rPr>
          <w:rFonts w:ascii="Garamond" w:hAnsi="Garamond"/>
          <w:sz w:val="22"/>
        </w:rPr>
        <w:t xml:space="preserve">Lynn Struve, ed., </w:t>
      </w:r>
      <w:r>
        <w:rPr>
          <w:rFonts w:ascii="Garamond" w:hAnsi="Garamond"/>
          <w:i/>
          <w:sz w:val="22"/>
        </w:rPr>
        <w:t>T</w:t>
      </w:r>
      <w:r>
        <w:rPr>
          <w:rFonts w:ascii="Garamond" w:hAnsi="Garamond" w:hint="eastAsia"/>
          <w:i/>
          <w:sz w:val="22"/>
        </w:rPr>
        <w:t>ime and Temporality in the Ming-</w:t>
      </w:r>
      <w:r>
        <w:rPr>
          <w:rFonts w:ascii="Garamond" w:hAnsi="Garamond"/>
          <w:i/>
          <w:sz w:val="22"/>
        </w:rPr>
        <w:t>Qing</w:t>
      </w:r>
      <w:r>
        <w:rPr>
          <w:rFonts w:ascii="Garamond" w:hAnsi="Garamond" w:hint="eastAsia"/>
          <w:i/>
          <w:sz w:val="22"/>
        </w:rPr>
        <w:t xml:space="preserve"> Transition</w:t>
      </w:r>
      <w:r>
        <w:rPr>
          <w:rFonts w:ascii="Garamond" w:hAnsi="Garamond" w:hint="eastAsia"/>
          <w:iCs/>
          <w:sz w:val="22"/>
        </w:rPr>
        <w:t>.</w:t>
      </w:r>
      <w:r>
        <w:rPr>
          <w:rFonts w:ascii="Garamond" w:hAnsi="Garamond"/>
          <w:sz w:val="22"/>
        </w:rPr>
        <w:t xml:space="preserve"> </w:t>
      </w:r>
      <w:r>
        <w:rPr>
          <w:rFonts w:ascii="Garamond" w:hAnsi="Garamond" w:hint="eastAsia"/>
          <w:sz w:val="22"/>
        </w:rPr>
        <w:t xml:space="preserve"> Honolulu: University </w:t>
      </w:r>
    </w:p>
    <w:p w14:paraId="19952E98" w14:textId="7DC87A31" w:rsidR="00A73F10" w:rsidRDefault="00A73F10">
      <w:pPr>
        <w:pStyle w:val="EnvelopeReturn"/>
        <w:ind w:firstLine="720"/>
        <w:rPr>
          <w:rFonts w:ascii="Garamond" w:hAnsi="Garamond"/>
          <w:sz w:val="22"/>
          <w:lang w:eastAsia="zh-TW"/>
        </w:rPr>
      </w:pPr>
      <w:r>
        <w:rPr>
          <w:rFonts w:ascii="Garamond" w:hAnsi="Garamond" w:hint="eastAsia"/>
          <w:sz w:val="22"/>
        </w:rPr>
        <w:t>of Hawai</w:t>
      </w:r>
      <w:r>
        <w:rPr>
          <w:rFonts w:ascii="Garamond" w:hAnsi="Garamond"/>
          <w:sz w:val="22"/>
        </w:rPr>
        <w:t>’</w:t>
      </w:r>
      <w:r>
        <w:rPr>
          <w:rFonts w:ascii="Garamond" w:hAnsi="Garamond" w:hint="eastAsia"/>
          <w:sz w:val="22"/>
        </w:rPr>
        <w:t xml:space="preserve">i Press, </w:t>
      </w:r>
      <w:r>
        <w:rPr>
          <w:rFonts w:ascii="Garamond" w:hAnsi="Garamond"/>
          <w:sz w:val="22"/>
        </w:rPr>
        <w:t>2005</w:t>
      </w:r>
      <w:r>
        <w:rPr>
          <w:rFonts w:ascii="Garamond" w:hAnsi="Garamond" w:hint="eastAsia"/>
          <w:sz w:val="22"/>
        </w:rPr>
        <w:t xml:space="preserve">. </w:t>
      </w:r>
      <w:r w:rsidR="006632A4">
        <w:rPr>
          <w:rFonts w:ascii="Garamond" w:hAnsi="Garamond"/>
          <w:sz w:val="22"/>
        </w:rPr>
        <w:t xml:space="preserve"> Chinese translation, 2012.</w:t>
      </w:r>
    </w:p>
    <w:p w14:paraId="0B29412F" w14:textId="77777777" w:rsidR="00A73F10" w:rsidRDefault="00A73F10">
      <w:pPr>
        <w:pStyle w:val="EnvelopeReturn"/>
        <w:ind w:firstLine="720"/>
        <w:rPr>
          <w:rFonts w:ascii="Garamond" w:hAnsi="Garamond"/>
          <w:sz w:val="22"/>
        </w:rPr>
      </w:pPr>
    </w:p>
    <w:p w14:paraId="48B651E2" w14:textId="77777777" w:rsidR="00A73F10" w:rsidRDefault="00A73F10" w:rsidP="00A73F10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“</w:t>
      </w:r>
      <w:r>
        <w:rPr>
          <w:rFonts w:ascii="Garamond" w:hAnsi="Garamond" w:hint="eastAsia"/>
          <w:sz w:val="22"/>
        </w:rPr>
        <w:t>Manchus and the Hunt,</w:t>
      </w:r>
      <w:r>
        <w:rPr>
          <w:rFonts w:ascii="Garamond" w:hAnsi="Garamond"/>
          <w:sz w:val="22"/>
        </w:rPr>
        <w:t>”</w:t>
      </w:r>
      <w:r>
        <w:rPr>
          <w:rFonts w:ascii="Garamond" w:hAnsi="Garamond" w:hint="eastAsia"/>
          <w:sz w:val="22"/>
        </w:rPr>
        <w:t xml:space="preserve"> with Chia Ning.  In James </w:t>
      </w:r>
      <w:proofErr w:type="spellStart"/>
      <w:r>
        <w:rPr>
          <w:rFonts w:ascii="Garamond" w:hAnsi="Garamond" w:hint="eastAsia"/>
          <w:sz w:val="22"/>
        </w:rPr>
        <w:t>Millward</w:t>
      </w:r>
      <w:proofErr w:type="spellEnd"/>
      <w:r>
        <w:rPr>
          <w:rFonts w:ascii="Garamond" w:hAnsi="Garamond" w:hint="eastAsia"/>
          <w:sz w:val="22"/>
        </w:rPr>
        <w:t xml:space="preserve">, Ruth </w:t>
      </w:r>
      <w:proofErr w:type="spellStart"/>
      <w:r>
        <w:rPr>
          <w:rFonts w:ascii="Garamond" w:hAnsi="Garamond" w:hint="eastAsia"/>
          <w:sz w:val="22"/>
        </w:rPr>
        <w:t>Dunnell</w:t>
      </w:r>
      <w:proofErr w:type="spellEnd"/>
      <w:r>
        <w:rPr>
          <w:rFonts w:ascii="Garamond" w:hAnsi="Garamond" w:hint="eastAsia"/>
          <w:sz w:val="22"/>
        </w:rPr>
        <w:t>, Mark Elliott, and Philippe</w:t>
      </w:r>
    </w:p>
    <w:p w14:paraId="15703295" w14:textId="77777777" w:rsidR="00A73F10" w:rsidRDefault="00A73F10" w:rsidP="00A73F10">
      <w:pPr>
        <w:ind w:firstLine="720"/>
        <w:rPr>
          <w:rFonts w:ascii="Garamond" w:hAnsi="Garamond"/>
          <w:sz w:val="22"/>
        </w:rPr>
      </w:pPr>
      <w:proofErr w:type="spellStart"/>
      <w:r>
        <w:rPr>
          <w:rFonts w:ascii="Garamond" w:hAnsi="Garamond" w:hint="eastAsia"/>
          <w:sz w:val="22"/>
        </w:rPr>
        <w:t>Foret</w:t>
      </w:r>
      <w:proofErr w:type="spellEnd"/>
      <w:r>
        <w:rPr>
          <w:rFonts w:ascii="Garamond" w:hAnsi="Garamond" w:hint="eastAsia"/>
          <w:sz w:val="22"/>
        </w:rPr>
        <w:t xml:space="preserve">, eds., </w:t>
      </w:r>
      <w:r>
        <w:rPr>
          <w:rFonts w:ascii="Garamond" w:hAnsi="Garamond" w:hint="eastAsia"/>
          <w:i/>
          <w:iCs/>
          <w:sz w:val="22"/>
        </w:rPr>
        <w:t>Qing Inner Asian Empire at Chengde</w:t>
      </w:r>
      <w:r>
        <w:rPr>
          <w:rFonts w:ascii="Garamond" w:hAnsi="Garamond" w:hint="eastAsia"/>
          <w:sz w:val="22"/>
        </w:rPr>
        <w:t xml:space="preserve">.  London and New York: </w:t>
      </w:r>
      <w:proofErr w:type="spellStart"/>
      <w:r>
        <w:rPr>
          <w:rFonts w:ascii="Garamond" w:hAnsi="Garamond" w:hint="eastAsia"/>
          <w:sz w:val="22"/>
        </w:rPr>
        <w:t>RoutledgeCurzon</w:t>
      </w:r>
      <w:proofErr w:type="spellEnd"/>
      <w:r>
        <w:rPr>
          <w:rFonts w:ascii="Garamond" w:hAnsi="Garamond" w:hint="eastAsia"/>
          <w:sz w:val="22"/>
        </w:rPr>
        <w:t xml:space="preserve">, </w:t>
      </w:r>
    </w:p>
    <w:p w14:paraId="0C512BB0" w14:textId="77777777" w:rsidR="00A73F10" w:rsidRDefault="00A73F10" w:rsidP="00A73F10">
      <w:pPr>
        <w:numPr>
          <w:ilvl w:val="0"/>
          <w:numId w:val="30"/>
        </w:numPr>
        <w:rPr>
          <w:rFonts w:ascii="Garamond" w:hAnsi="Garamond"/>
          <w:sz w:val="22"/>
        </w:rPr>
      </w:pPr>
    </w:p>
    <w:p w14:paraId="3FBA997E" w14:textId="77777777" w:rsidR="00F672C2" w:rsidRDefault="00F672C2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1474EE13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i/>
          <w:iCs/>
          <w:sz w:val="22"/>
        </w:rPr>
      </w:pPr>
      <w:r>
        <w:rPr>
          <w:rFonts w:ascii="Garamond" w:hAnsi="Garamond"/>
          <w:sz w:val="22"/>
        </w:rPr>
        <w:t>“</w:t>
      </w:r>
      <w:r>
        <w:rPr>
          <w:rFonts w:ascii="Garamond" w:hAnsi="Garamond" w:hint="eastAsia"/>
          <w:sz w:val="22"/>
        </w:rPr>
        <w:t>Highlights of the Manchu-Mongolian Collection,</w:t>
      </w:r>
      <w:r>
        <w:rPr>
          <w:rFonts w:ascii="Garamond" w:hAnsi="Garamond"/>
          <w:sz w:val="22"/>
        </w:rPr>
        <w:t>”</w:t>
      </w:r>
      <w:r>
        <w:rPr>
          <w:rFonts w:ascii="Garamond" w:hAnsi="Garamond" w:hint="eastAsia"/>
          <w:sz w:val="22"/>
        </w:rPr>
        <w:t xml:space="preserve"> with James Bosson.  In Patrick </w:t>
      </w:r>
      <w:proofErr w:type="spellStart"/>
      <w:r>
        <w:rPr>
          <w:rFonts w:ascii="Garamond" w:hAnsi="Garamond" w:hint="eastAsia"/>
          <w:sz w:val="22"/>
        </w:rPr>
        <w:t>Hanan</w:t>
      </w:r>
      <w:proofErr w:type="spellEnd"/>
      <w:r>
        <w:rPr>
          <w:rFonts w:ascii="Garamond" w:hAnsi="Garamond" w:hint="eastAsia"/>
          <w:sz w:val="22"/>
        </w:rPr>
        <w:t xml:space="preserve">, ed., </w:t>
      </w:r>
      <w:r>
        <w:rPr>
          <w:rFonts w:ascii="Garamond" w:hAnsi="Garamond" w:hint="eastAsia"/>
          <w:i/>
          <w:iCs/>
          <w:sz w:val="22"/>
        </w:rPr>
        <w:t xml:space="preserve">Treasures of the </w:t>
      </w:r>
    </w:p>
    <w:p w14:paraId="64DE0765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 w:hint="eastAsia"/>
          <w:i/>
          <w:iCs/>
          <w:sz w:val="22"/>
        </w:rPr>
        <w:tab/>
        <w:t>Yenching: Seventy-Fifth Anniversary of the Harvard-Yenching Library Exhibition Catalogue</w:t>
      </w:r>
      <w:r>
        <w:rPr>
          <w:rFonts w:ascii="Garamond" w:hAnsi="Garamond" w:hint="eastAsia"/>
          <w:sz w:val="22"/>
        </w:rPr>
        <w:t xml:space="preserve">.  Cambridge: </w:t>
      </w:r>
    </w:p>
    <w:p w14:paraId="34CEAC3F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 w:hint="eastAsia"/>
          <w:sz w:val="22"/>
        </w:rPr>
        <w:tab/>
        <w:t xml:space="preserve">Harvard-Yenching Library, 2003.   </w:t>
      </w:r>
    </w:p>
    <w:p w14:paraId="7A57C768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1A565040" w14:textId="78E5E918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“The Manchu-Language Archives of the Qing and the Origins of the Palace Memorial System.”  </w:t>
      </w:r>
      <w:r>
        <w:rPr>
          <w:rFonts w:ascii="Garamond" w:hAnsi="Garamond"/>
          <w:i/>
          <w:sz w:val="22"/>
        </w:rPr>
        <w:t>Late</w:t>
      </w:r>
      <w:r>
        <w:rPr>
          <w:rFonts w:ascii="Garamond" w:hAnsi="Garamond"/>
          <w:sz w:val="22"/>
        </w:rPr>
        <w:t xml:space="preserve"> </w:t>
      </w:r>
    </w:p>
    <w:p w14:paraId="7C5169C8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i/>
          <w:sz w:val="22"/>
        </w:rPr>
        <w:t>Imperial China</w:t>
      </w:r>
      <w:r>
        <w:rPr>
          <w:rFonts w:ascii="Garamond" w:hAnsi="Garamond"/>
          <w:sz w:val="22"/>
        </w:rPr>
        <w:t xml:space="preserve"> 22.1</w:t>
      </w:r>
      <w:r>
        <w:rPr>
          <w:rFonts w:ascii="Garamond" w:hAnsi="Garamond" w:hint="eastAsia"/>
          <w:sz w:val="22"/>
        </w:rPr>
        <w:t xml:space="preserve"> (</w:t>
      </w:r>
      <w:r>
        <w:rPr>
          <w:rFonts w:ascii="Garamond" w:hAnsi="Garamond"/>
          <w:sz w:val="22"/>
        </w:rPr>
        <w:t>June 2001</w:t>
      </w:r>
      <w:r>
        <w:rPr>
          <w:rFonts w:ascii="Garamond" w:hAnsi="Garamond" w:hint="eastAsia"/>
          <w:sz w:val="22"/>
        </w:rPr>
        <w:t>)</w:t>
      </w:r>
      <w:r>
        <w:rPr>
          <w:rFonts w:ascii="Garamond" w:hAnsi="Garamond"/>
          <w:sz w:val="22"/>
        </w:rPr>
        <w:t xml:space="preserve">.  </w:t>
      </w:r>
    </w:p>
    <w:p w14:paraId="73506398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6E09BAD2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“The Limits of Tartary: Manchuria in Imperial and National Geographies.” </w:t>
      </w:r>
      <w:r>
        <w:rPr>
          <w:rFonts w:ascii="Garamond" w:hAnsi="Garamond"/>
          <w:i/>
          <w:sz w:val="22"/>
        </w:rPr>
        <w:t xml:space="preserve"> Journal of Asian Studies</w:t>
      </w:r>
      <w:r>
        <w:rPr>
          <w:rFonts w:ascii="Garamond" w:hAnsi="Garamond"/>
          <w:sz w:val="22"/>
        </w:rPr>
        <w:t xml:space="preserve"> </w:t>
      </w:r>
    </w:p>
    <w:p w14:paraId="06510D31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 xml:space="preserve">59.3 (August 2000).  </w:t>
      </w:r>
    </w:p>
    <w:p w14:paraId="6E73D0DD" w14:textId="651CF1D4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lastRenderedPageBreak/>
        <w:t xml:space="preserve">“Manchu Widows and Ethnicity in Qing China.” </w:t>
      </w:r>
      <w:r>
        <w:rPr>
          <w:rFonts w:ascii="Garamond" w:hAnsi="Garamond"/>
          <w:i/>
          <w:sz w:val="22"/>
        </w:rPr>
        <w:t xml:space="preserve"> Comparative Studies in Society and History</w:t>
      </w:r>
      <w:r>
        <w:rPr>
          <w:rFonts w:ascii="Garamond" w:hAnsi="Garamond"/>
          <w:sz w:val="22"/>
        </w:rPr>
        <w:t xml:space="preserve"> 41.1 (January </w:t>
      </w:r>
    </w:p>
    <w:p w14:paraId="6C2093BC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 xml:space="preserve">1999).  </w:t>
      </w:r>
    </w:p>
    <w:p w14:paraId="2C043C40" w14:textId="77777777" w:rsidR="00E9209B" w:rsidRDefault="00E9209B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4924852E" w14:textId="2BC7D35C" w:rsidR="00A73F10" w:rsidRPr="000B75EE" w:rsidRDefault="00A73F10">
      <w:pPr>
        <w:tabs>
          <w:tab w:val="left" w:pos="-720"/>
        </w:tabs>
        <w:suppressAutoHyphens/>
        <w:rPr>
          <w:rFonts w:ascii="Garamond" w:hAnsi="Garamond"/>
          <w:sz w:val="20"/>
        </w:rPr>
      </w:pPr>
      <w:r>
        <w:rPr>
          <w:rFonts w:ascii="Garamond" w:hAnsi="Garamond"/>
          <w:sz w:val="22"/>
        </w:rPr>
        <w:t>“</w:t>
      </w:r>
      <w:proofErr w:type="spellStart"/>
      <w:r>
        <w:rPr>
          <w:rFonts w:ascii="Garamond" w:hAnsi="Garamond"/>
          <w:sz w:val="22"/>
        </w:rPr>
        <w:t>C</w:t>
      </w:r>
      <w:r w:rsidR="00F672C2">
        <w:rPr>
          <w:rFonts w:ascii="Garamond" w:hAnsi="Garamond"/>
          <w:sz w:val="22"/>
        </w:rPr>
        <w:t>hū</w:t>
      </w:r>
      <w:r w:rsidR="005F2A69">
        <w:rPr>
          <w:rFonts w:ascii="Garamond" w:hAnsi="Garamond"/>
          <w:sz w:val="22"/>
        </w:rPr>
        <w:t>goku</w:t>
      </w:r>
      <w:proofErr w:type="spellEnd"/>
      <w:r w:rsidR="005F2A69">
        <w:rPr>
          <w:rFonts w:ascii="Garamond" w:hAnsi="Garamond"/>
          <w:sz w:val="22"/>
        </w:rPr>
        <w:t xml:space="preserve"> no </w:t>
      </w:r>
      <w:proofErr w:type="spellStart"/>
      <w:r w:rsidR="005F2A69">
        <w:rPr>
          <w:rFonts w:ascii="Garamond" w:hAnsi="Garamond"/>
          <w:sz w:val="22"/>
        </w:rPr>
        <w:t>dai’ichi</w:t>
      </w:r>
      <w:proofErr w:type="spellEnd"/>
      <w:r w:rsidR="005F2A69">
        <w:rPr>
          <w:rFonts w:ascii="Garamond" w:hAnsi="Garamond"/>
          <w:sz w:val="22"/>
        </w:rPr>
        <w:t xml:space="preserve"> </w:t>
      </w:r>
      <w:proofErr w:type="spellStart"/>
      <w:r w:rsidR="005F2A69">
        <w:rPr>
          <w:rFonts w:ascii="Garamond" w:hAnsi="Garamond"/>
          <w:sz w:val="22"/>
        </w:rPr>
        <w:t>rekishi</w:t>
      </w:r>
      <w:proofErr w:type="spellEnd"/>
      <w:r w:rsidR="005F2A69">
        <w:rPr>
          <w:rFonts w:ascii="Garamond" w:hAnsi="Garamond"/>
          <w:sz w:val="22"/>
        </w:rPr>
        <w:t xml:space="preserve"> </w:t>
      </w:r>
      <w:proofErr w:type="spellStart"/>
      <w:r w:rsidR="005F2A69">
        <w:rPr>
          <w:rFonts w:ascii="Garamond" w:hAnsi="Garamond"/>
          <w:sz w:val="22"/>
        </w:rPr>
        <w:t>tōankanzō</w:t>
      </w:r>
      <w:proofErr w:type="spellEnd"/>
      <w:r w:rsidR="005F2A69">
        <w:rPr>
          <w:rFonts w:ascii="Garamond" w:hAnsi="Garamond"/>
          <w:sz w:val="22"/>
        </w:rPr>
        <w:t xml:space="preserve"> </w:t>
      </w:r>
      <w:proofErr w:type="spellStart"/>
      <w:r w:rsidR="005F2A69">
        <w:rPr>
          <w:rFonts w:ascii="Garamond" w:hAnsi="Garamond"/>
          <w:sz w:val="22"/>
        </w:rPr>
        <w:t>naikaku</w:t>
      </w:r>
      <w:proofErr w:type="spellEnd"/>
      <w:r w:rsidR="005F2A69">
        <w:rPr>
          <w:rFonts w:ascii="Garamond" w:hAnsi="Garamond"/>
          <w:sz w:val="22"/>
        </w:rPr>
        <w:t xml:space="preserve"> to </w:t>
      </w:r>
      <w:proofErr w:type="spellStart"/>
      <w:r w:rsidR="005F2A69">
        <w:rPr>
          <w:rFonts w:ascii="Garamond" w:hAnsi="Garamond"/>
          <w:sz w:val="22"/>
        </w:rPr>
        <w:t>kyūchū</w:t>
      </w:r>
      <w:proofErr w:type="spellEnd"/>
      <w:r w:rsidR="005F2A69">
        <w:rPr>
          <w:rFonts w:ascii="Garamond" w:hAnsi="Garamond"/>
          <w:sz w:val="22"/>
        </w:rPr>
        <w:t xml:space="preserve"> </w:t>
      </w:r>
      <w:proofErr w:type="spellStart"/>
      <w:r w:rsidR="005F2A69">
        <w:rPr>
          <w:rFonts w:ascii="Garamond" w:hAnsi="Garamond"/>
          <w:sz w:val="22"/>
        </w:rPr>
        <w:t>Manbun</w:t>
      </w:r>
      <w:proofErr w:type="spellEnd"/>
      <w:r w:rsidR="005F2A69">
        <w:rPr>
          <w:rFonts w:ascii="Garamond" w:hAnsi="Garamond"/>
          <w:sz w:val="22"/>
        </w:rPr>
        <w:t xml:space="preserve"> </w:t>
      </w:r>
      <w:proofErr w:type="spellStart"/>
      <w:r w:rsidR="005F2A69">
        <w:rPr>
          <w:rFonts w:ascii="Garamond" w:hAnsi="Garamond"/>
          <w:sz w:val="22"/>
        </w:rPr>
        <w:t>tō</w:t>
      </w:r>
      <w:r>
        <w:rPr>
          <w:rFonts w:ascii="Garamond" w:hAnsi="Garamond"/>
          <w:sz w:val="22"/>
        </w:rPr>
        <w:t>an</w:t>
      </w:r>
      <w:proofErr w:type="spellEnd"/>
      <w:r>
        <w:rPr>
          <w:rFonts w:ascii="Garamond" w:hAnsi="Garamond"/>
          <w:sz w:val="22"/>
        </w:rPr>
        <w:t xml:space="preserve"> no </w:t>
      </w:r>
      <w:proofErr w:type="spellStart"/>
      <w:r>
        <w:rPr>
          <w:rFonts w:ascii="Garamond" w:hAnsi="Garamond"/>
          <w:sz w:val="22"/>
        </w:rPr>
        <w:t>gaijutsu</w:t>
      </w:r>
      <w:proofErr w:type="spellEnd"/>
      <w:r>
        <w:rPr>
          <w:rFonts w:ascii="Garamond" w:hAnsi="Garamond"/>
          <w:sz w:val="22"/>
        </w:rPr>
        <w:t>”</w:t>
      </w:r>
      <w:r w:rsidRPr="000B75EE">
        <w:rPr>
          <w:rFonts w:ascii="Garamond" w:hAnsi="Garamond" w:hint="eastAsia"/>
          <w:sz w:val="20"/>
        </w:rPr>
        <w:t>“中国の第一歴史档案</w:t>
      </w:r>
    </w:p>
    <w:p w14:paraId="19161F70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 w:rsidRPr="000B75EE">
        <w:rPr>
          <w:rFonts w:ascii="Garamond" w:hAnsi="Garamond" w:hint="eastAsia"/>
          <w:sz w:val="20"/>
        </w:rPr>
        <w:tab/>
      </w:r>
      <w:r w:rsidRPr="000B75EE">
        <w:rPr>
          <w:rFonts w:ascii="Garamond" w:hAnsi="Garamond" w:hint="eastAsia"/>
          <w:sz w:val="20"/>
        </w:rPr>
        <w:t>館藏内閣と宮中満文档案の概述”</w:t>
      </w:r>
      <w:r w:rsidRPr="000B75EE">
        <w:rPr>
          <w:rFonts w:ascii="Garamond" w:hAnsi="Garamond"/>
          <w:sz w:val="20"/>
        </w:rPr>
        <w:t xml:space="preserve"> </w:t>
      </w:r>
      <w:r>
        <w:rPr>
          <w:rFonts w:ascii="Garamond" w:hAnsi="Garamond"/>
          <w:sz w:val="22"/>
        </w:rPr>
        <w:t xml:space="preserve">(An outline of the Manchu holdings of the Grand Secretariat and </w:t>
      </w:r>
    </w:p>
    <w:p w14:paraId="00C0CA7B" w14:textId="303E8414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 xml:space="preserve">Imperial Palace archives at the No. 1 Historical Archives, Beijing). </w:t>
      </w:r>
      <w:proofErr w:type="spellStart"/>
      <w:r w:rsidR="005F2A69">
        <w:rPr>
          <w:rFonts w:ascii="Garamond" w:hAnsi="Garamond"/>
          <w:i/>
          <w:sz w:val="22"/>
        </w:rPr>
        <w:t>Tōhō</w:t>
      </w:r>
      <w:r>
        <w:rPr>
          <w:rFonts w:ascii="Garamond" w:hAnsi="Garamond"/>
          <w:i/>
          <w:sz w:val="22"/>
        </w:rPr>
        <w:t>gaku</w:t>
      </w:r>
      <w:proofErr w:type="spellEnd"/>
      <w:r w:rsidRPr="00F474C3">
        <w:rPr>
          <w:rFonts w:ascii="Garamond" w:hAnsi="Garamond" w:hint="eastAsia"/>
          <w:sz w:val="20"/>
        </w:rPr>
        <w:t>『東方学』</w:t>
      </w:r>
      <w:r>
        <w:rPr>
          <w:rFonts w:ascii="Garamond" w:hAnsi="Garamond"/>
          <w:sz w:val="22"/>
        </w:rPr>
        <w:t xml:space="preserve"> 85 (January </w:t>
      </w:r>
    </w:p>
    <w:p w14:paraId="7F248C66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 xml:space="preserve">1993), pp. 147-157.  </w:t>
      </w:r>
    </w:p>
    <w:p w14:paraId="382B1C58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007838E8" w14:textId="24189266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“Bannerman and Townsman: Ethnic Tension in Nineteenth-Century Jiangnan.”  </w:t>
      </w:r>
      <w:r>
        <w:rPr>
          <w:rFonts w:ascii="Garamond" w:hAnsi="Garamond"/>
          <w:i/>
          <w:sz w:val="22"/>
        </w:rPr>
        <w:t>Late Imperial China</w:t>
      </w:r>
      <w:r>
        <w:rPr>
          <w:rFonts w:ascii="Garamond" w:hAnsi="Garamond"/>
          <w:sz w:val="22"/>
        </w:rPr>
        <w:t xml:space="preserve"> </w:t>
      </w:r>
    </w:p>
    <w:p w14:paraId="1F2BCFC2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 xml:space="preserve">11.1 (June 1990), pp. 36-74.  </w:t>
      </w:r>
    </w:p>
    <w:p w14:paraId="2CA6EFC2" w14:textId="77777777" w:rsidR="00A73F10" w:rsidRDefault="00A73F10" w:rsidP="00A73F10">
      <w:pPr>
        <w:rPr>
          <w:rFonts w:ascii="Garamond" w:hAnsi="Garamond"/>
          <w:sz w:val="22"/>
        </w:rPr>
      </w:pPr>
    </w:p>
    <w:p w14:paraId="556A8E50" w14:textId="7BD21666" w:rsidR="00E9046B" w:rsidRPr="005B643B" w:rsidRDefault="00E9046B" w:rsidP="00E9046B">
      <w:pPr>
        <w:tabs>
          <w:tab w:val="left" w:pos="-720"/>
        </w:tabs>
        <w:suppressAutoHyphens/>
        <w:rPr>
          <w:rFonts w:ascii="Garamond" w:hAnsi="Garamond"/>
          <w:b/>
          <w:sz w:val="22"/>
          <w:lang w:val="fr-FR"/>
        </w:rPr>
      </w:pPr>
      <w:proofErr w:type="spellStart"/>
      <w:r>
        <w:rPr>
          <w:rFonts w:ascii="Garamond" w:hAnsi="Garamond"/>
          <w:b/>
          <w:sz w:val="22"/>
          <w:lang w:val="fr-FR"/>
        </w:rPr>
        <w:t>S</w:t>
      </w:r>
      <w:r w:rsidRPr="005B643B">
        <w:rPr>
          <w:rFonts w:ascii="Garamond" w:hAnsi="Garamond"/>
          <w:b/>
          <w:sz w:val="22"/>
          <w:lang w:val="fr-FR"/>
        </w:rPr>
        <w:t>pecial</w:t>
      </w:r>
      <w:proofErr w:type="spellEnd"/>
      <w:r w:rsidRPr="005B643B">
        <w:rPr>
          <w:rFonts w:ascii="Garamond" w:hAnsi="Garamond"/>
          <w:b/>
          <w:sz w:val="22"/>
          <w:lang w:val="fr-FR"/>
        </w:rPr>
        <w:t xml:space="preserve"> </w:t>
      </w:r>
      <w:proofErr w:type="spellStart"/>
      <w:r w:rsidRPr="005B643B">
        <w:rPr>
          <w:rFonts w:ascii="Garamond" w:hAnsi="Garamond"/>
          <w:b/>
          <w:sz w:val="22"/>
          <w:lang w:val="fr-FR"/>
        </w:rPr>
        <w:t>appointments</w:t>
      </w:r>
      <w:proofErr w:type="spellEnd"/>
    </w:p>
    <w:p w14:paraId="00380B4C" w14:textId="374CFD47" w:rsidR="002654AC" w:rsidRDefault="002654AC" w:rsidP="00224F47">
      <w:pPr>
        <w:pStyle w:val="BodyTextIndent"/>
        <w:ind w:left="720" w:hanging="720"/>
      </w:pPr>
      <w:r>
        <w:t xml:space="preserve">Adjunct Professor, Institute of Manchu Studies, Jilin Normal University, </w:t>
      </w:r>
      <w:proofErr w:type="spellStart"/>
      <w:r>
        <w:t>Siping</w:t>
      </w:r>
      <w:proofErr w:type="spellEnd"/>
      <w:r>
        <w:t xml:space="preserve"> (as of Jul 2017)</w:t>
      </w:r>
    </w:p>
    <w:p w14:paraId="090AFDAB" w14:textId="76AB4846" w:rsidR="00224F47" w:rsidRDefault="00E9046B" w:rsidP="00224F47">
      <w:pPr>
        <w:pStyle w:val="BodyTextIndent"/>
        <w:ind w:left="720" w:hanging="720"/>
      </w:pPr>
      <w:r>
        <w:t xml:space="preserve">Tan </w:t>
      </w:r>
      <w:r w:rsidR="00770740">
        <w:t xml:space="preserve">Lark </w:t>
      </w:r>
      <w:proofErr w:type="spellStart"/>
      <w:r>
        <w:t>Sye</w:t>
      </w:r>
      <w:proofErr w:type="spellEnd"/>
      <w:r>
        <w:t xml:space="preserve"> Visiting Professor of Chinese Language and Culture, Nanyang Technological University</w:t>
      </w:r>
      <w:r w:rsidR="00224F47">
        <w:t>, Singapore</w:t>
      </w:r>
      <w:r>
        <w:t xml:space="preserve"> (Aug-Sep 2013)</w:t>
      </w:r>
    </w:p>
    <w:p w14:paraId="4FC6739B" w14:textId="05B23E8D" w:rsidR="00E9046B" w:rsidRDefault="00E9046B" w:rsidP="00224F47">
      <w:pPr>
        <w:pStyle w:val="BodyTextIndent"/>
        <w:ind w:left="720" w:hanging="720"/>
      </w:pPr>
      <w:r>
        <w:t>Professorial Fellow, Centre for the Study of China in the World, Australia National University</w:t>
      </w:r>
      <w:r w:rsidR="00224F47">
        <w:t>, Canberra</w:t>
      </w:r>
      <w:r>
        <w:t xml:space="preserve"> (Jan-Jun 2012)</w:t>
      </w:r>
    </w:p>
    <w:p w14:paraId="0B4DF407" w14:textId="77777777" w:rsidR="00E9046B" w:rsidRPr="005B643B" w:rsidRDefault="00E9046B" w:rsidP="00E9046B">
      <w:pPr>
        <w:tabs>
          <w:tab w:val="left" w:pos="-720"/>
        </w:tabs>
        <w:suppressAutoHyphens/>
        <w:rPr>
          <w:rFonts w:ascii="Garamond" w:hAnsi="Garamond"/>
          <w:sz w:val="22"/>
          <w:lang w:val="fr-FR"/>
        </w:rPr>
      </w:pPr>
      <w:proofErr w:type="spellStart"/>
      <w:r w:rsidRPr="005B643B">
        <w:rPr>
          <w:rFonts w:ascii="Garamond" w:hAnsi="Garamond"/>
          <w:sz w:val="22"/>
          <w:lang w:val="fr-FR"/>
        </w:rPr>
        <w:t>Visiting</w:t>
      </w:r>
      <w:proofErr w:type="spellEnd"/>
      <w:r w:rsidRPr="005B643B">
        <w:rPr>
          <w:rFonts w:ascii="Garamond" w:hAnsi="Garamond"/>
          <w:sz w:val="22"/>
          <w:lang w:val="fr-FR"/>
        </w:rPr>
        <w:t xml:space="preserve"> Professor, Seoul National </w:t>
      </w:r>
      <w:proofErr w:type="spellStart"/>
      <w:r w:rsidRPr="005B643B">
        <w:rPr>
          <w:rFonts w:ascii="Garamond" w:hAnsi="Garamond"/>
          <w:sz w:val="22"/>
          <w:lang w:val="fr-FR"/>
        </w:rPr>
        <w:t>University</w:t>
      </w:r>
      <w:proofErr w:type="spellEnd"/>
      <w:r w:rsidRPr="005B643B">
        <w:rPr>
          <w:rFonts w:ascii="Garamond" w:hAnsi="Garamond"/>
          <w:sz w:val="22"/>
          <w:lang w:val="fr-FR"/>
        </w:rPr>
        <w:t xml:space="preserve"> International </w:t>
      </w:r>
      <w:proofErr w:type="spellStart"/>
      <w:r w:rsidRPr="005B643B">
        <w:rPr>
          <w:rFonts w:ascii="Garamond" w:hAnsi="Garamond"/>
          <w:sz w:val="22"/>
          <w:lang w:val="fr-FR"/>
        </w:rPr>
        <w:t>Summer</w:t>
      </w:r>
      <w:proofErr w:type="spellEnd"/>
      <w:r w:rsidRPr="005B643B">
        <w:rPr>
          <w:rFonts w:ascii="Garamond" w:hAnsi="Garamond"/>
          <w:sz w:val="22"/>
          <w:lang w:val="fr-FR"/>
        </w:rPr>
        <w:t xml:space="preserve"> Institute (July-August 2008)</w:t>
      </w:r>
    </w:p>
    <w:p w14:paraId="4897678A" w14:textId="77777777" w:rsidR="00E9046B" w:rsidRPr="005B643B" w:rsidRDefault="00E9046B" w:rsidP="00E9046B">
      <w:pPr>
        <w:tabs>
          <w:tab w:val="left" w:pos="-720"/>
        </w:tabs>
        <w:suppressAutoHyphens/>
        <w:rPr>
          <w:rFonts w:ascii="Garamond" w:hAnsi="Garamond"/>
          <w:sz w:val="22"/>
          <w:lang w:val="fr-FR"/>
        </w:rPr>
      </w:pPr>
      <w:r w:rsidRPr="005B643B">
        <w:rPr>
          <w:rFonts w:ascii="Garamond" w:hAnsi="Garamond"/>
          <w:sz w:val="22"/>
          <w:lang w:val="fr-FR"/>
        </w:rPr>
        <w:t xml:space="preserve">Maitre de conférences, </w:t>
      </w:r>
      <w:r w:rsidRPr="00097889">
        <w:rPr>
          <w:rFonts w:ascii="Garamond" w:hAnsi="Garamond"/>
          <w:sz w:val="22"/>
          <w:lang w:val="fr-FR"/>
        </w:rPr>
        <w:t>É</w:t>
      </w:r>
      <w:r w:rsidRPr="005B643B">
        <w:rPr>
          <w:rFonts w:ascii="Garamond" w:hAnsi="Garamond"/>
          <w:sz w:val="22"/>
          <w:lang w:val="fr-FR"/>
        </w:rPr>
        <w:t xml:space="preserve">cole des Hautes </w:t>
      </w:r>
      <w:r w:rsidRPr="00097889">
        <w:rPr>
          <w:rFonts w:ascii="Garamond" w:hAnsi="Garamond"/>
          <w:sz w:val="22"/>
          <w:lang w:val="fr-FR"/>
        </w:rPr>
        <w:t>É</w:t>
      </w:r>
      <w:r w:rsidRPr="005B643B">
        <w:rPr>
          <w:rFonts w:ascii="Garamond" w:hAnsi="Garamond"/>
          <w:sz w:val="22"/>
          <w:lang w:val="fr-FR"/>
        </w:rPr>
        <w:t>tudes en Sciences Sociales, Paris (</w:t>
      </w:r>
      <w:proofErr w:type="spellStart"/>
      <w:r w:rsidRPr="005B643B">
        <w:rPr>
          <w:rFonts w:ascii="Garamond" w:hAnsi="Garamond"/>
          <w:sz w:val="22"/>
          <w:lang w:val="fr-FR"/>
        </w:rPr>
        <w:t>June</w:t>
      </w:r>
      <w:proofErr w:type="spellEnd"/>
      <w:r w:rsidRPr="005B643B">
        <w:rPr>
          <w:rFonts w:ascii="Garamond" w:hAnsi="Garamond"/>
          <w:sz w:val="22"/>
          <w:lang w:val="fr-FR"/>
        </w:rPr>
        <w:t xml:space="preserve"> 2001)</w:t>
      </w:r>
    </w:p>
    <w:p w14:paraId="736BFF68" w14:textId="77777777" w:rsidR="00E9046B" w:rsidRDefault="00E9046B" w:rsidP="00E9046B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Research Fellow, Institute for the Languages and Cultures of Asia and Africa, Tokyo University of </w:t>
      </w:r>
    </w:p>
    <w:p w14:paraId="113236AA" w14:textId="77777777" w:rsidR="00E9046B" w:rsidRDefault="00E9046B" w:rsidP="00E9046B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Foreign Studies (1999-2000)</w:t>
      </w:r>
    </w:p>
    <w:p w14:paraId="4E67D13A" w14:textId="77777777" w:rsidR="00E9046B" w:rsidRDefault="00E9046B" w:rsidP="00E9046B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Visiting Scholar, Department of History, Nihon University, Tokyo (1999-2000)</w:t>
      </w:r>
    </w:p>
    <w:p w14:paraId="7FD2841E" w14:textId="77777777" w:rsidR="00E9046B" w:rsidRDefault="00E9046B" w:rsidP="00E9046B">
      <w:pPr>
        <w:tabs>
          <w:tab w:val="left" w:pos="-720"/>
        </w:tabs>
        <w:suppressAutoHyphens/>
        <w:rPr>
          <w:rFonts w:ascii="Wingdings" w:hAnsi="Wingdings"/>
          <w:b/>
          <w:sz w:val="22"/>
        </w:rPr>
      </w:pPr>
    </w:p>
    <w:p w14:paraId="2476835E" w14:textId="45B23E7E" w:rsidR="00E9046B" w:rsidRDefault="00E9046B" w:rsidP="00A73F10">
      <w:pPr>
        <w:tabs>
          <w:tab w:val="left" w:pos="-720"/>
        </w:tabs>
        <w:suppressAutoHyphens/>
        <w:rPr>
          <w:rFonts w:ascii="Garamond" w:hAnsi="Garamond"/>
          <w:b/>
          <w:sz w:val="22"/>
          <w:lang w:val="fr-FR"/>
        </w:rPr>
      </w:pPr>
      <w:r>
        <w:rPr>
          <w:rFonts w:ascii="Garamond" w:hAnsi="Garamond"/>
          <w:b/>
          <w:sz w:val="22"/>
          <w:lang w:val="fr-FR"/>
        </w:rPr>
        <w:t xml:space="preserve">Editorial </w:t>
      </w:r>
      <w:proofErr w:type="spellStart"/>
      <w:r>
        <w:rPr>
          <w:rFonts w:ascii="Garamond" w:hAnsi="Garamond"/>
          <w:b/>
          <w:sz w:val="22"/>
          <w:lang w:val="fr-FR"/>
        </w:rPr>
        <w:t>appointments</w:t>
      </w:r>
      <w:proofErr w:type="spellEnd"/>
      <w:r>
        <w:rPr>
          <w:rFonts w:ascii="Garamond" w:hAnsi="Garamond"/>
          <w:b/>
          <w:sz w:val="22"/>
          <w:lang w:val="fr-FR"/>
        </w:rPr>
        <w:t xml:space="preserve"> </w:t>
      </w:r>
    </w:p>
    <w:p w14:paraId="4D41BFEB" w14:textId="5CC7BBAB" w:rsidR="00D75450" w:rsidRDefault="00E9046B" w:rsidP="00D75450">
      <w:pPr>
        <w:pStyle w:val="BodyTextIndent"/>
        <w:ind w:left="0" w:firstLine="0"/>
      </w:pPr>
      <w:r>
        <w:t xml:space="preserve">Member, Editorial board, </w:t>
      </w:r>
      <w:r w:rsidRPr="00E9046B">
        <w:rPr>
          <w:i/>
        </w:rPr>
        <w:t>Brill Inner Asia Library</w:t>
      </w:r>
      <w:r w:rsidR="00D23277">
        <w:t xml:space="preserve"> </w:t>
      </w:r>
      <w:r>
        <w:t>(2013-present)</w:t>
      </w:r>
    </w:p>
    <w:p w14:paraId="4B111AA7" w14:textId="77777777" w:rsidR="006B39F7" w:rsidRDefault="006B39F7" w:rsidP="006B39F7">
      <w:pPr>
        <w:pStyle w:val="BodyTextIndent"/>
        <w:ind w:left="0" w:firstLine="0"/>
      </w:pPr>
      <w:r>
        <w:t xml:space="preserve">Member, Editorial board, </w:t>
      </w:r>
      <w:r w:rsidRPr="006B39F7">
        <w:rPr>
          <w:i/>
        </w:rPr>
        <w:t>Frontiers of History in China</w:t>
      </w:r>
      <w:r>
        <w:t xml:space="preserve"> (2010-present)</w:t>
      </w:r>
    </w:p>
    <w:p w14:paraId="103D764D" w14:textId="77777777" w:rsidR="00E9046B" w:rsidRDefault="00E9046B" w:rsidP="00E9046B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Member, Editorial advisory board, </w:t>
      </w:r>
      <w:r w:rsidRPr="000B75EE">
        <w:rPr>
          <w:rFonts w:ascii="Garamond" w:hAnsi="Garamond"/>
          <w:i/>
          <w:sz w:val="22"/>
        </w:rPr>
        <w:t>Inner Asia</w:t>
      </w:r>
      <w:r>
        <w:rPr>
          <w:rFonts w:ascii="Garamond" w:hAnsi="Garamond"/>
          <w:sz w:val="22"/>
        </w:rPr>
        <w:t xml:space="preserve"> (2005-present)</w:t>
      </w:r>
    </w:p>
    <w:p w14:paraId="5CE89DA6" w14:textId="77777777" w:rsidR="005A2797" w:rsidRPr="000E1DB4" w:rsidRDefault="005A2797" w:rsidP="005A2797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43D0FEBA" w14:textId="62142FED" w:rsidR="00A73F10" w:rsidRDefault="00A73F10" w:rsidP="00A73F10">
      <w:pPr>
        <w:tabs>
          <w:tab w:val="left" w:pos="-720"/>
        </w:tabs>
        <w:suppressAutoHyphens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Teaching</w:t>
      </w:r>
    </w:p>
    <w:p w14:paraId="43C8F8F7" w14:textId="77777777" w:rsidR="00A73F10" w:rsidRDefault="00A73F10" w:rsidP="00A73F10">
      <w:pPr>
        <w:pStyle w:val="Heading1"/>
        <w:ind w:left="720"/>
      </w:pPr>
      <w:r>
        <w:t>Undergraduate courses</w:t>
      </w:r>
    </w:p>
    <w:p w14:paraId="1003FBF1" w14:textId="77777777" w:rsidR="00A73F10" w:rsidRDefault="00A73F10" w:rsidP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China: Traditions and Transformations (with Peter Bol)</w:t>
      </w:r>
    </w:p>
    <w:p w14:paraId="03E508B9" w14:textId="77777777" w:rsidR="00A73F10" w:rsidRDefault="00A73F10" w:rsidP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History of Modern China, 1600-1911</w:t>
      </w:r>
    </w:p>
    <w:p w14:paraId="048C4F38" w14:textId="77777777" w:rsidR="00A73F10" w:rsidRDefault="00A73F10" w:rsidP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History of Modern China, 1911-present</w:t>
      </w:r>
    </w:p>
    <w:p w14:paraId="15C7B8B1" w14:textId="77777777" w:rsidR="00A73F10" w:rsidRDefault="00A73F10" w:rsidP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proofErr w:type="spellStart"/>
      <w:r>
        <w:rPr>
          <w:rFonts w:ascii="Garamond" w:hAnsi="Garamond"/>
          <w:sz w:val="22"/>
        </w:rPr>
        <w:t>Proseminar</w:t>
      </w:r>
      <w:proofErr w:type="spellEnd"/>
      <w:r>
        <w:rPr>
          <w:rFonts w:ascii="Garamond" w:hAnsi="Garamond"/>
          <w:sz w:val="22"/>
        </w:rPr>
        <w:t xml:space="preserve"> in Modern Chinese History</w:t>
      </w:r>
    </w:p>
    <w:p w14:paraId="2A050B42" w14:textId="77777777" w:rsidR="00A73F10" w:rsidRDefault="00A73F10" w:rsidP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Women in Late Imperial China</w:t>
      </w:r>
    </w:p>
    <w:p w14:paraId="1E8DBC38" w14:textId="77777777" w:rsidR="00A73F10" w:rsidRDefault="00A73F10" w:rsidP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China’s Last Emperor</w:t>
      </w:r>
    </w:p>
    <w:p w14:paraId="3E7A70A2" w14:textId="612F3633" w:rsidR="00A73F10" w:rsidRDefault="00224F47" w:rsidP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Beyond the Great Wall: </w:t>
      </w:r>
      <w:r w:rsidR="00A73F10">
        <w:rPr>
          <w:rFonts w:ascii="Garamond" w:hAnsi="Garamond"/>
          <w:sz w:val="22"/>
        </w:rPr>
        <w:t>History of Relations between China and Inner Asia</w:t>
      </w:r>
    </w:p>
    <w:p w14:paraId="7A3FCAD8" w14:textId="77777777" w:rsidR="00A73F10" w:rsidRDefault="00A73F10" w:rsidP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Historical and Musical Paths on the Silk Road (with Richard Wolf)</w:t>
      </w:r>
    </w:p>
    <w:p w14:paraId="7C55B20F" w14:textId="77777777" w:rsidR="00A73F10" w:rsidRDefault="00A73F10" w:rsidP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China and the West</w:t>
      </w:r>
    </w:p>
    <w:p w14:paraId="6A386649" w14:textId="10B8F4C2" w:rsidR="006B39F7" w:rsidRDefault="006B39F7" w:rsidP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Silk Road Stories</w:t>
      </w:r>
    </w:p>
    <w:p w14:paraId="7E9CD15F" w14:textId="77777777" w:rsidR="00A73F10" w:rsidRDefault="00A73F10" w:rsidP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</w:p>
    <w:p w14:paraId="61192751" w14:textId="77777777" w:rsidR="00A73F10" w:rsidRDefault="00A73F10" w:rsidP="00A73F10">
      <w:pPr>
        <w:pStyle w:val="Heading1"/>
      </w:pPr>
      <w:r>
        <w:tab/>
        <w:t>Graduate courses</w:t>
      </w:r>
    </w:p>
    <w:p w14:paraId="10210BEE" w14:textId="77777777" w:rsidR="00A73F10" w:rsidRDefault="00A73F10" w:rsidP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Chinese Readings in History</w:t>
      </w:r>
    </w:p>
    <w:p w14:paraId="5ED36793" w14:textId="77777777" w:rsidR="00A73F10" w:rsidRDefault="00A73F10" w:rsidP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Research Seminar in Late Imperial Chinese History</w:t>
      </w:r>
    </w:p>
    <w:p w14:paraId="6F39627E" w14:textId="77777777" w:rsidR="00A73F10" w:rsidRDefault="00A73F10" w:rsidP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Introduction to Sources for Late Imperial China </w:t>
      </w:r>
    </w:p>
    <w:p w14:paraId="078471CA" w14:textId="77777777" w:rsidR="00A73F10" w:rsidRDefault="00A73F10" w:rsidP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Introduction to Sources for Manchu Studies</w:t>
      </w:r>
    </w:p>
    <w:p w14:paraId="7F0E0927" w14:textId="77777777" w:rsidR="00A73F10" w:rsidRDefault="00A73F10" w:rsidP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History of Relations between China and Inner Asia</w:t>
      </w:r>
    </w:p>
    <w:p w14:paraId="588214E7" w14:textId="77777777" w:rsidR="00A73F10" w:rsidRDefault="00A73F10" w:rsidP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Conquest Dynasties (Qing, Yuan)</w:t>
      </w:r>
    </w:p>
    <w:p w14:paraId="7B7EC18F" w14:textId="77777777" w:rsidR="00A73F10" w:rsidRDefault="00A73F10" w:rsidP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Elementary/advanced Manchu</w:t>
      </w:r>
    </w:p>
    <w:p w14:paraId="7D93DE96" w14:textId="053B5BE9" w:rsidR="00A73F10" w:rsidRPr="00E9209B" w:rsidRDefault="00A73F10" w:rsidP="00E9209B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Elementary/advanced classical Mongolian </w:t>
      </w:r>
      <w:bookmarkStart w:id="0" w:name="_GoBack"/>
      <w:bookmarkEnd w:id="0"/>
    </w:p>
    <w:sectPr w:rsidR="00A73F10" w:rsidRPr="00E9209B" w:rsidSect="001C6887">
      <w:headerReference w:type="default" r:id="rId8"/>
      <w:endnotePr>
        <w:numFmt w:val="decimal"/>
      </w:endnotePr>
      <w:pgSz w:w="12242" w:h="15842" w:code="1"/>
      <w:pgMar w:top="1440" w:right="1440" w:bottom="1440" w:left="1440" w:header="1440" w:footer="144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A1AA74" w14:textId="77777777" w:rsidR="00B42D40" w:rsidRDefault="00B42D40">
      <w:pPr>
        <w:spacing w:line="20" w:lineRule="exact"/>
      </w:pPr>
    </w:p>
  </w:endnote>
  <w:endnote w:type="continuationSeparator" w:id="0">
    <w:p w14:paraId="703870AF" w14:textId="77777777" w:rsidR="00B42D40" w:rsidRDefault="00B42D40">
      <w:r>
        <w:t xml:space="preserve"> </w:t>
      </w:r>
    </w:p>
  </w:endnote>
  <w:endnote w:type="continuationNotice" w:id="1">
    <w:p w14:paraId="1FA722A6" w14:textId="77777777" w:rsidR="00B42D40" w:rsidRDefault="00B42D4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auto"/>
    <w:pitch w:val="variable"/>
    <w:sig w:usb0="9000002F" w:usb1="29D77CFB" w:usb2="00000012" w:usb3="00000000" w:csb0="00080001" w:csb1="00000000"/>
  </w:font>
  <w:font w:name="华文宋体">
    <w:charset w:val="86"/>
    <w:family w:val="auto"/>
    <w:pitch w:val="variable"/>
    <w:sig w:usb0="80000287" w:usb1="280F3C52" w:usb2="00000016" w:usb3="00000000" w:csb0="0004001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Songti SC Black">
    <w:panose1 w:val="02010800040101010101"/>
    <w:charset w:val="86"/>
    <w:family w:val="auto"/>
    <w:pitch w:val="variable"/>
    <w:sig w:usb0="00000003" w:usb1="080F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3287DF" w14:textId="77777777" w:rsidR="00B42D40" w:rsidRDefault="00B42D40">
      <w:r>
        <w:separator/>
      </w:r>
    </w:p>
  </w:footnote>
  <w:footnote w:type="continuationSeparator" w:id="0">
    <w:p w14:paraId="59DBF8DD" w14:textId="77777777" w:rsidR="00B42D40" w:rsidRDefault="00B42D4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D78A7" w14:textId="77777777" w:rsidR="00ED3B50" w:rsidRDefault="00ED3B50">
    <w:pPr>
      <w:pStyle w:val="Header"/>
      <w:rPr>
        <w:rStyle w:val="PageNumber"/>
      </w:rPr>
    </w:pPr>
    <w:r>
      <w:rPr>
        <w:rFonts w:ascii="Garamond" w:hAnsi="Garamond"/>
        <w:sz w:val="18"/>
      </w:rPr>
      <w:t xml:space="preserve">Mark C. Elliott / Curriculum Vitae </w:t>
    </w:r>
    <w:r>
      <w:rPr>
        <w:rFonts w:ascii="Garamond" w:hAnsi="Garamond"/>
        <w:sz w:val="18"/>
      </w:rPr>
      <w:tab/>
    </w:r>
    <w:r>
      <w:rPr>
        <w:rFonts w:ascii="Garamond" w:hAnsi="Garamond"/>
        <w:sz w:val="18"/>
      </w:rPr>
      <w:tab/>
    </w:r>
    <w:r>
      <w:rPr>
        <w:rStyle w:val="PageNumber"/>
        <w:rFonts w:ascii="Garamond" w:hAnsi="Garamond"/>
        <w:sz w:val="18"/>
      </w:rPr>
      <w:fldChar w:fldCharType="begin"/>
    </w:r>
    <w:r>
      <w:rPr>
        <w:rStyle w:val="PageNumber"/>
        <w:rFonts w:ascii="Garamond" w:hAnsi="Garamond"/>
        <w:sz w:val="18"/>
      </w:rPr>
      <w:instrText xml:space="preserve"> PAGE </w:instrText>
    </w:r>
    <w:r>
      <w:rPr>
        <w:rStyle w:val="PageNumber"/>
        <w:rFonts w:ascii="Garamond" w:hAnsi="Garamond"/>
        <w:sz w:val="18"/>
      </w:rPr>
      <w:fldChar w:fldCharType="separate"/>
    </w:r>
    <w:r w:rsidR="00E9209B">
      <w:rPr>
        <w:rStyle w:val="PageNumber"/>
        <w:rFonts w:ascii="Garamond" w:hAnsi="Garamond"/>
        <w:noProof/>
        <w:sz w:val="18"/>
      </w:rPr>
      <w:t>3</w:t>
    </w:r>
    <w:r>
      <w:rPr>
        <w:rStyle w:val="PageNumber"/>
        <w:rFonts w:ascii="Garamond" w:hAnsi="Garamond"/>
        <w:sz w:val="18"/>
      </w:rPr>
      <w:fldChar w:fldCharType="end"/>
    </w:r>
  </w:p>
  <w:p w14:paraId="65FA7728" w14:textId="77777777" w:rsidR="00ED3B50" w:rsidRDefault="00ED3B50">
    <w:pPr>
      <w:pStyle w:val="Header"/>
      <w:rPr>
        <w:rFonts w:ascii="Times New Roman" w:hAnsi="Times New Roman"/>
        <w:sz w:val="1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A6123"/>
    <w:multiLevelType w:val="singleLevel"/>
    <w:tmpl w:val="6B3441C0"/>
    <w:lvl w:ilvl="0">
      <w:start w:val="1999"/>
      <w:numFmt w:val="decimal"/>
      <w:lvlText w:val="%1-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">
    <w:nsid w:val="053F6FF9"/>
    <w:multiLevelType w:val="multilevel"/>
    <w:tmpl w:val="E4F07DF0"/>
    <w:lvl w:ilvl="0">
      <w:start w:val="198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82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1103626C"/>
    <w:multiLevelType w:val="multilevel"/>
    <w:tmpl w:val="19F08922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7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2190217"/>
    <w:multiLevelType w:val="multilevel"/>
    <w:tmpl w:val="DB4ED41A"/>
    <w:lvl w:ilvl="0">
      <w:start w:val="200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16057B3B"/>
    <w:multiLevelType w:val="multilevel"/>
    <w:tmpl w:val="A7A4E914"/>
    <w:lvl w:ilvl="0">
      <w:start w:val="199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6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192A12A5"/>
    <w:multiLevelType w:val="multilevel"/>
    <w:tmpl w:val="F168AE08"/>
    <w:lvl w:ilvl="0">
      <w:start w:val="200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AD218F9"/>
    <w:multiLevelType w:val="multilevel"/>
    <w:tmpl w:val="8A40457E"/>
    <w:lvl w:ilvl="0">
      <w:start w:val="198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87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1AF96EB5"/>
    <w:multiLevelType w:val="multilevel"/>
    <w:tmpl w:val="D4F07912"/>
    <w:lvl w:ilvl="0">
      <w:start w:val="199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  <w:i w:val="0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1AFB512C"/>
    <w:multiLevelType w:val="multilevel"/>
    <w:tmpl w:val="94946A42"/>
    <w:lvl w:ilvl="0">
      <w:start w:val="198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1B8F61F6"/>
    <w:multiLevelType w:val="multilevel"/>
    <w:tmpl w:val="C6F66B2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>
    <w:nsid w:val="1B99690C"/>
    <w:multiLevelType w:val="multilevel"/>
    <w:tmpl w:val="91CCB0FE"/>
    <w:lvl w:ilvl="0">
      <w:start w:val="1999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>
      <w:start w:val="2002"/>
      <w:numFmt w:val="decimal"/>
      <w:lvlText w:val="%1-%2"/>
      <w:lvlJc w:val="left"/>
      <w:pPr>
        <w:tabs>
          <w:tab w:val="num" w:pos="1635"/>
        </w:tabs>
        <w:ind w:left="1635" w:hanging="915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2355"/>
        </w:tabs>
        <w:ind w:left="2355" w:hanging="915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3240"/>
        </w:tabs>
        <w:ind w:left="324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eastAsia"/>
      </w:rPr>
    </w:lvl>
  </w:abstractNum>
  <w:abstractNum w:abstractNumId="11">
    <w:nsid w:val="1E2E6EE1"/>
    <w:multiLevelType w:val="multilevel"/>
    <w:tmpl w:val="FFEEF91C"/>
    <w:lvl w:ilvl="0">
      <w:start w:val="1996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997"/>
      <w:numFmt w:val="decimal"/>
      <w:lvlText w:val="%1-%2"/>
      <w:lvlJc w:val="left"/>
      <w:pPr>
        <w:tabs>
          <w:tab w:val="num" w:pos="1635"/>
        </w:tabs>
        <w:ind w:left="163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355"/>
        </w:tabs>
        <w:ind w:left="235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1FED7803"/>
    <w:multiLevelType w:val="multilevel"/>
    <w:tmpl w:val="9A925278"/>
    <w:lvl w:ilvl="0">
      <w:start w:val="199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22FB31A7"/>
    <w:multiLevelType w:val="multilevel"/>
    <w:tmpl w:val="44AAC2A0"/>
    <w:lvl w:ilvl="0">
      <w:start w:val="199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9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248824AE"/>
    <w:multiLevelType w:val="hybridMultilevel"/>
    <w:tmpl w:val="E1AC0BC8"/>
    <w:lvl w:ilvl="0" w:tplc="A8540DFC">
      <w:start w:val="2002"/>
      <w:numFmt w:val="decimal"/>
      <w:lvlText w:val="%1-"/>
      <w:lvlJc w:val="left"/>
      <w:pPr>
        <w:tabs>
          <w:tab w:val="num" w:pos="2160"/>
        </w:tabs>
        <w:ind w:left="2160" w:hanging="1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5">
    <w:nsid w:val="29845631"/>
    <w:multiLevelType w:val="multilevel"/>
    <w:tmpl w:val="D23AAF1A"/>
    <w:lvl w:ilvl="0">
      <w:start w:val="199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2D87502A"/>
    <w:multiLevelType w:val="multilevel"/>
    <w:tmpl w:val="4AE466A8"/>
    <w:lvl w:ilvl="0">
      <w:start w:val="200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2ECD2566"/>
    <w:multiLevelType w:val="hybridMultilevel"/>
    <w:tmpl w:val="B8763DEA"/>
    <w:lvl w:ilvl="0" w:tplc="00FAE39E">
      <w:start w:val="2004"/>
      <w:numFmt w:val="decimal"/>
      <w:lvlText w:val="%1."/>
      <w:lvlJc w:val="left"/>
      <w:pPr>
        <w:tabs>
          <w:tab w:val="num" w:pos="1305"/>
        </w:tabs>
        <w:ind w:left="130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19026AD"/>
    <w:multiLevelType w:val="multilevel"/>
    <w:tmpl w:val="CD66581A"/>
    <w:lvl w:ilvl="0">
      <w:start w:val="198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>
    <w:nsid w:val="36D72360"/>
    <w:multiLevelType w:val="singleLevel"/>
    <w:tmpl w:val="A47EFA5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39ED7B82"/>
    <w:multiLevelType w:val="multilevel"/>
    <w:tmpl w:val="EF542EE0"/>
    <w:lvl w:ilvl="0">
      <w:start w:val="199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3DD02648"/>
    <w:multiLevelType w:val="multilevel"/>
    <w:tmpl w:val="8BDE6F00"/>
    <w:lvl w:ilvl="0">
      <w:start w:val="199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446A4FF9"/>
    <w:multiLevelType w:val="multilevel"/>
    <w:tmpl w:val="8C16B336"/>
    <w:lvl w:ilvl="0">
      <w:start w:val="199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457B3770"/>
    <w:multiLevelType w:val="multilevel"/>
    <w:tmpl w:val="13F624F2"/>
    <w:lvl w:ilvl="0">
      <w:start w:val="199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>
    <w:nsid w:val="48C72C10"/>
    <w:multiLevelType w:val="multilevel"/>
    <w:tmpl w:val="2FA2C7A2"/>
    <w:lvl w:ilvl="0">
      <w:start w:val="200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4CDC540D"/>
    <w:multiLevelType w:val="hybridMultilevel"/>
    <w:tmpl w:val="1AB25D82"/>
    <w:lvl w:ilvl="0" w:tplc="FFFFFFFF">
      <w:start w:val="1997"/>
      <w:numFmt w:val="decimal"/>
      <w:lvlText w:val="%1-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06903A7"/>
    <w:multiLevelType w:val="multilevel"/>
    <w:tmpl w:val="B8C25AB2"/>
    <w:lvl w:ilvl="0">
      <w:start w:val="198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0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>
    <w:nsid w:val="59B94D64"/>
    <w:multiLevelType w:val="multilevel"/>
    <w:tmpl w:val="92F42426"/>
    <w:lvl w:ilvl="0">
      <w:start w:val="200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>
    <w:nsid w:val="59C368EF"/>
    <w:multiLevelType w:val="hybridMultilevel"/>
    <w:tmpl w:val="3B6892CA"/>
    <w:lvl w:ilvl="0" w:tplc="4FF852F8">
      <w:start w:val="2007"/>
      <w:numFmt w:val="decimal"/>
      <w:lvlText w:val="%1."/>
      <w:lvlJc w:val="left"/>
      <w:pPr>
        <w:tabs>
          <w:tab w:val="num" w:pos="1280"/>
        </w:tabs>
        <w:ind w:left="1280" w:hanging="5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B6B6E13"/>
    <w:multiLevelType w:val="multilevel"/>
    <w:tmpl w:val="3E3A9B20"/>
    <w:lvl w:ilvl="0">
      <w:start w:val="199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6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>
    <w:nsid w:val="66E36767"/>
    <w:multiLevelType w:val="multilevel"/>
    <w:tmpl w:val="304E8884"/>
    <w:lvl w:ilvl="0">
      <w:start w:val="200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>
    <w:nsid w:val="6DE819F1"/>
    <w:multiLevelType w:val="multilevel"/>
    <w:tmpl w:val="C2A83DF0"/>
    <w:lvl w:ilvl="0">
      <w:start w:val="198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>
    <w:nsid w:val="6EED3EB9"/>
    <w:multiLevelType w:val="multilevel"/>
    <w:tmpl w:val="097E87BA"/>
    <w:lvl w:ilvl="0">
      <w:start w:val="200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74C907F1"/>
    <w:multiLevelType w:val="multilevel"/>
    <w:tmpl w:val="8DACA0DE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4">
    <w:nsid w:val="75783C4D"/>
    <w:multiLevelType w:val="multilevel"/>
    <w:tmpl w:val="09B48FC6"/>
    <w:lvl w:ilvl="0">
      <w:start w:val="1996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97"/>
      <w:numFmt w:val="decimal"/>
      <w:lvlText w:val="%1-%2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760"/>
        </w:tabs>
        <w:ind w:left="57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5">
    <w:nsid w:val="769F73B8"/>
    <w:multiLevelType w:val="multilevel"/>
    <w:tmpl w:val="9BAC84CC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  <w:i w:val="0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7A821E5E"/>
    <w:multiLevelType w:val="singleLevel"/>
    <w:tmpl w:val="53CC3560"/>
    <w:lvl w:ilvl="0">
      <w:start w:val="1998"/>
      <w:numFmt w:val="decimal"/>
      <w:lvlText w:val="%1-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36"/>
  </w:num>
  <w:num w:numId="4">
    <w:abstractNumId w:val="6"/>
  </w:num>
  <w:num w:numId="5">
    <w:abstractNumId w:val="18"/>
  </w:num>
  <w:num w:numId="6">
    <w:abstractNumId w:val="8"/>
  </w:num>
  <w:num w:numId="7">
    <w:abstractNumId w:val="34"/>
  </w:num>
  <w:num w:numId="8">
    <w:abstractNumId w:val="11"/>
  </w:num>
  <w:num w:numId="9">
    <w:abstractNumId w:val="12"/>
  </w:num>
  <w:num w:numId="10">
    <w:abstractNumId w:val="14"/>
  </w:num>
  <w:num w:numId="11">
    <w:abstractNumId w:val="10"/>
  </w:num>
  <w:num w:numId="12">
    <w:abstractNumId w:val="1"/>
  </w:num>
  <w:num w:numId="13">
    <w:abstractNumId w:val="15"/>
  </w:num>
  <w:num w:numId="14">
    <w:abstractNumId w:val="33"/>
  </w:num>
  <w:num w:numId="15">
    <w:abstractNumId w:val="35"/>
  </w:num>
  <w:num w:numId="16">
    <w:abstractNumId w:val="4"/>
  </w:num>
  <w:num w:numId="17">
    <w:abstractNumId w:val="7"/>
  </w:num>
  <w:num w:numId="18">
    <w:abstractNumId w:val="26"/>
  </w:num>
  <w:num w:numId="19">
    <w:abstractNumId w:val="29"/>
  </w:num>
  <w:num w:numId="20">
    <w:abstractNumId w:val="23"/>
  </w:num>
  <w:num w:numId="21">
    <w:abstractNumId w:val="31"/>
  </w:num>
  <w:num w:numId="22">
    <w:abstractNumId w:val="22"/>
  </w:num>
  <w:num w:numId="23">
    <w:abstractNumId w:val="25"/>
  </w:num>
  <w:num w:numId="24">
    <w:abstractNumId w:val="2"/>
  </w:num>
  <w:num w:numId="25">
    <w:abstractNumId w:val="21"/>
  </w:num>
  <w:num w:numId="26">
    <w:abstractNumId w:val="16"/>
  </w:num>
  <w:num w:numId="27">
    <w:abstractNumId w:val="32"/>
  </w:num>
  <w:num w:numId="28">
    <w:abstractNumId w:val="9"/>
  </w:num>
  <w:num w:numId="29">
    <w:abstractNumId w:val="3"/>
  </w:num>
  <w:num w:numId="30">
    <w:abstractNumId w:val="17"/>
  </w:num>
  <w:num w:numId="31">
    <w:abstractNumId w:val="28"/>
  </w:num>
  <w:num w:numId="32">
    <w:abstractNumId w:val="24"/>
  </w:num>
  <w:num w:numId="33">
    <w:abstractNumId w:val="5"/>
  </w:num>
  <w:num w:numId="34">
    <w:abstractNumId w:val="30"/>
  </w:num>
  <w:num w:numId="35">
    <w:abstractNumId w:val="27"/>
  </w:num>
  <w:num w:numId="36">
    <w:abstractNumId w:val="19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20"/>
  <w:hyphenationZone w:val="950"/>
  <w:doNotHyphenateCaps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0FA"/>
    <w:rsid w:val="00004FF6"/>
    <w:rsid w:val="00014AFA"/>
    <w:rsid w:val="000160CA"/>
    <w:rsid w:val="00025A1D"/>
    <w:rsid w:val="00031AA3"/>
    <w:rsid w:val="00042EE1"/>
    <w:rsid w:val="0004549C"/>
    <w:rsid w:val="00061E78"/>
    <w:rsid w:val="0007185E"/>
    <w:rsid w:val="00072CCE"/>
    <w:rsid w:val="00074766"/>
    <w:rsid w:val="000A3BC8"/>
    <w:rsid w:val="000B61D1"/>
    <w:rsid w:val="000F17EA"/>
    <w:rsid w:val="001135BF"/>
    <w:rsid w:val="00135068"/>
    <w:rsid w:val="00142F6C"/>
    <w:rsid w:val="00145CE1"/>
    <w:rsid w:val="00147193"/>
    <w:rsid w:val="00151E8E"/>
    <w:rsid w:val="00153F37"/>
    <w:rsid w:val="00157AFD"/>
    <w:rsid w:val="0016658A"/>
    <w:rsid w:val="00166F82"/>
    <w:rsid w:val="00184E94"/>
    <w:rsid w:val="001A1955"/>
    <w:rsid w:val="001A5812"/>
    <w:rsid w:val="001A775B"/>
    <w:rsid w:val="001A7DFE"/>
    <w:rsid w:val="001B4CC8"/>
    <w:rsid w:val="001C393D"/>
    <w:rsid w:val="001C6639"/>
    <w:rsid w:val="001C6887"/>
    <w:rsid w:val="001D305E"/>
    <w:rsid w:val="001D5255"/>
    <w:rsid w:val="001E4E17"/>
    <w:rsid w:val="00204FBF"/>
    <w:rsid w:val="00224F47"/>
    <w:rsid w:val="002364DF"/>
    <w:rsid w:val="00241326"/>
    <w:rsid w:val="00257EFC"/>
    <w:rsid w:val="0026284F"/>
    <w:rsid w:val="002654AC"/>
    <w:rsid w:val="00290ABF"/>
    <w:rsid w:val="00293890"/>
    <w:rsid w:val="00294559"/>
    <w:rsid w:val="002A5A5B"/>
    <w:rsid w:val="002B411F"/>
    <w:rsid w:val="002B5C59"/>
    <w:rsid w:val="002C121C"/>
    <w:rsid w:val="002C275F"/>
    <w:rsid w:val="002D1777"/>
    <w:rsid w:val="00300EF0"/>
    <w:rsid w:val="0030548D"/>
    <w:rsid w:val="00306E63"/>
    <w:rsid w:val="0032285F"/>
    <w:rsid w:val="00324A8A"/>
    <w:rsid w:val="0034534F"/>
    <w:rsid w:val="003540FF"/>
    <w:rsid w:val="00360B37"/>
    <w:rsid w:val="00363FD4"/>
    <w:rsid w:val="00396300"/>
    <w:rsid w:val="003A2858"/>
    <w:rsid w:val="003A43E4"/>
    <w:rsid w:val="003B5E8A"/>
    <w:rsid w:val="003B6421"/>
    <w:rsid w:val="003C4E15"/>
    <w:rsid w:val="003C5246"/>
    <w:rsid w:val="003D0929"/>
    <w:rsid w:val="003E44E0"/>
    <w:rsid w:val="00407E8E"/>
    <w:rsid w:val="00412A4A"/>
    <w:rsid w:val="00420848"/>
    <w:rsid w:val="0043346B"/>
    <w:rsid w:val="00434CFB"/>
    <w:rsid w:val="00447026"/>
    <w:rsid w:val="00454581"/>
    <w:rsid w:val="00481714"/>
    <w:rsid w:val="00487B1B"/>
    <w:rsid w:val="00491379"/>
    <w:rsid w:val="00497BB9"/>
    <w:rsid w:val="004A35F8"/>
    <w:rsid w:val="004B4986"/>
    <w:rsid w:val="004B5A86"/>
    <w:rsid w:val="004B6343"/>
    <w:rsid w:val="004D19E1"/>
    <w:rsid w:val="004E4EC9"/>
    <w:rsid w:val="004F5AC9"/>
    <w:rsid w:val="00502786"/>
    <w:rsid w:val="00506001"/>
    <w:rsid w:val="00523A63"/>
    <w:rsid w:val="00530C01"/>
    <w:rsid w:val="005459C3"/>
    <w:rsid w:val="00552F34"/>
    <w:rsid w:val="005608C8"/>
    <w:rsid w:val="00561054"/>
    <w:rsid w:val="0056328E"/>
    <w:rsid w:val="00570A49"/>
    <w:rsid w:val="00580565"/>
    <w:rsid w:val="00594BF7"/>
    <w:rsid w:val="005960FA"/>
    <w:rsid w:val="005A07EB"/>
    <w:rsid w:val="005A2797"/>
    <w:rsid w:val="005A38D8"/>
    <w:rsid w:val="005D3288"/>
    <w:rsid w:val="005D3C3D"/>
    <w:rsid w:val="005D6E90"/>
    <w:rsid w:val="005F2A69"/>
    <w:rsid w:val="00601882"/>
    <w:rsid w:val="00613416"/>
    <w:rsid w:val="00632001"/>
    <w:rsid w:val="00642348"/>
    <w:rsid w:val="006424AD"/>
    <w:rsid w:val="00645FA4"/>
    <w:rsid w:val="00647674"/>
    <w:rsid w:val="00653CA2"/>
    <w:rsid w:val="006632A4"/>
    <w:rsid w:val="0067372D"/>
    <w:rsid w:val="00673A55"/>
    <w:rsid w:val="00675A4A"/>
    <w:rsid w:val="00676A02"/>
    <w:rsid w:val="00687DF8"/>
    <w:rsid w:val="006A1565"/>
    <w:rsid w:val="006B2560"/>
    <w:rsid w:val="006B39F7"/>
    <w:rsid w:val="006B4971"/>
    <w:rsid w:val="006C448B"/>
    <w:rsid w:val="006D1C88"/>
    <w:rsid w:val="006E18AE"/>
    <w:rsid w:val="007029E6"/>
    <w:rsid w:val="00713D0B"/>
    <w:rsid w:val="00714484"/>
    <w:rsid w:val="007147FF"/>
    <w:rsid w:val="00717C6D"/>
    <w:rsid w:val="0073514D"/>
    <w:rsid w:val="00741807"/>
    <w:rsid w:val="007447C0"/>
    <w:rsid w:val="007625FA"/>
    <w:rsid w:val="00764808"/>
    <w:rsid w:val="0076506A"/>
    <w:rsid w:val="00770740"/>
    <w:rsid w:val="00780CD8"/>
    <w:rsid w:val="007858BC"/>
    <w:rsid w:val="007944CE"/>
    <w:rsid w:val="007A3724"/>
    <w:rsid w:val="007B11CC"/>
    <w:rsid w:val="007B26D2"/>
    <w:rsid w:val="007D2A26"/>
    <w:rsid w:val="007E7A36"/>
    <w:rsid w:val="007F3E15"/>
    <w:rsid w:val="00804509"/>
    <w:rsid w:val="008065E9"/>
    <w:rsid w:val="008A094F"/>
    <w:rsid w:val="008C2761"/>
    <w:rsid w:val="008C59FF"/>
    <w:rsid w:val="008D2366"/>
    <w:rsid w:val="008F466D"/>
    <w:rsid w:val="008F590E"/>
    <w:rsid w:val="008F71F7"/>
    <w:rsid w:val="00912F92"/>
    <w:rsid w:val="009152E7"/>
    <w:rsid w:val="00923969"/>
    <w:rsid w:val="00943E20"/>
    <w:rsid w:val="00954EDF"/>
    <w:rsid w:val="009614CB"/>
    <w:rsid w:val="00971F88"/>
    <w:rsid w:val="00986118"/>
    <w:rsid w:val="00996DFF"/>
    <w:rsid w:val="009977A6"/>
    <w:rsid w:val="009A2C5E"/>
    <w:rsid w:val="009A3FB0"/>
    <w:rsid w:val="009B385C"/>
    <w:rsid w:val="009D4CE1"/>
    <w:rsid w:val="009D4FE3"/>
    <w:rsid w:val="009E5B28"/>
    <w:rsid w:val="009E6B25"/>
    <w:rsid w:val="00A15924"/>
    <w:rsid w:val="00A30C4F"/>
    <w:rsid w:val="00A31643"/>
    <w:rsid w:val="00A4171D"/>
    <w:rsid w:val="00A510C8"/>
    <w:rsid w:val="00A57D84"/>
    <w:rsid w:val="00A6028C"/>
    <w:rsid w:val="00A73F10"/>
    <w:rsid w:val="00A93C2B"/>
    <w:rsid w:val="00AA58A9"/>
    <w:rsid w:val="00AB1517"/>
    <w:rsid w:val="00AB1B09"/>
    <w:rsid w:val="00AB219F"/>
    <w:rsid w:val="00AB5127"/>
    <w:rsid w:val="00AC6850"/>
    <w:rsid w:val="00AE660F"/>
    <w:rsid w:val="00AF6AE2"/>
    <w:rsid w:val="00B028FA"/>
    <w:rsid w:val="00B17340"/>
    <w:rsid w:val="00B26AC3"/>
    <w:rsid w:val="00B42D40"/>
    <w:rsid w:val="00B46588"/>
    <w:rsid w:val="00B52011"/>
    <w:rsid w:val="00B555E5"/>
    <w:rsid w:val="00B6209C"/>
    <w:rsid w:val="00B70113"/>
    <w:rsid w:val="00B73707"/>
    <w:rsid w:val="00B86297"/>
    <w:rsid w:val="00B87D5D"/>
    <w:rsid w:val="00B95604"/>
    <w:rsid w:val="00BA3431"/>
    <w:rsid w:val="00BB609E"/>
    <w:rsid w:val="00BD6F0B"/>
    <w:rsid w:val="00BE6AE4"/>
    <w:rsid w:val="00C04EE1"/>
    <w:rsid w:val="00C31153"/>
    <w:rsid w:val="00C453A9"/>
    <w:rsid w:val="00C56918"/>
    <w:rsid w:val="00C60652"/>
    <w:rsid w:val="00C66DD6"/>
    <w:rsid w:val="00C95163"/>
    <w:rsid w:val="00CC1A29"/>
    <w:rsid w:val="00CD20BE"/>
    <w:rsid w:val="00CD6B29"/>
    <w:rsid w:val="00CF05B3"/>
    <w:rsid w:val="00CF781B"/>
    <w:rsid w:val="00D04BB3"/>
    <w:rsid w:val="00D050C6"/>
    <w:rsid w:val="00D05BD6"/>
    <w:rsid w:val="00D23277"/>
    <w:rsid w:val="00D500DD"/>
    <w:rsid w:val="00D705E5"/>
    <w:rsid w:val="00D75450"/>
    <w:rsid w:val="00D761AB"/>
    <w:rsid w:val="00D92796"/>
    <w:rsid w:val="00D979DF"/>
    <w:rsid w:val="00DC1AEB"/>
    <w:rsid w:val="00DC64D8"/>
    <w:rsid w:val="00DC7A6A"/>
    <w:rsid w:val="00DD2B50"/>
    <w:rsid w:val="00DD412D"/>
    <w:rsid w:val="00DF2E27"/>
    <w:rsid w:val="00DF4C05"/>
    <w:rsid w:val="00E13AAE"/>
    <w:rsid w:val="00E16485"/>
    <w:rsid w:val="00E250E7"/>
    <w:rsid w:val="00E30B57"/>
    <w:rsid w:val="00E34ADD"/>
    <w:rsid w:val="00E37701"/>
    <w:rsid w:val="00E61C44"/>
    <w:rsid w:val="00E76002"/>
    <w:rsid w:val="00E845B2"/>
    <w:rsid w:val="00E9046B"/>
    <w:rsid w:val="00E9209B"/>
    <w:rsid w:val="00E9545D"/>
    <w:rsid w:val="00E97661"/>
    <w:rsid w:val="00EB2206"/>
    <w:rsid w:val="00EC40AF"/>
    <w:rsid w:val="00EC6BF9"/>
    <w:rsid w:val="00EC7833"/>
    <w:rsid w:val="00ED3B50"/>
    <w:rsid w:val="00ED55D1"/>
    <w:rsid w:val="00EE4EE9"/>
    <w:rsid w:val="00EE7C14"/>
    <w:rsid w:val="00F0636D"/>
    <w:rsid w:val="00F13259"/>
    <w:rsid w:val="00F201AE"/>
    <w:rsid w:val="00F34E97"/>
    <w:rsid w:val="00F56097"/>
    <w:rsid w:val="00F672C2"/>
    <w:rsid w:val="00F80E01"/>
    <w:rsid w:val="00F8207C"/>
    <w:rsid w:val="00F86729"/>
    <w:rsid w:val="00F9283F"/>
    <w:rsid w:val="00F957FF"/>
    <w:rsid w:val="00F9648B"/>
    <w:rsid w:val="00FC015C"/>
    <w:rsid w:val="00FC388A"/>
    <w:rsid w:val="00FF66A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3DDA3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147FF"/>
    <w:rPr>
      <w:rFonts w:ascii="Courier" w:hAnsi="Courier"/>
      <w:sz w:val="24"/>
      <w:lang w:eastAsia="ja-JP"/>
    </w:rPr>
  </w:style>
  <w:style w:type="paragraph" w:styleId="Heading1">
    <w:name w:val="heading 1"/>
    <w:basedOn w:val="Normal"/>
    <w:next w:val="Normal"/>
    <w:qFormat/>
    <w:rsid w:val="001C6887"/>
    <w:pPr>
      <w:keepNext/>
      <w:tabs>
        <w:tab w:val="left" w:pos="-720"/>
      </w:tabs>
      <w:suppressAutoHyphens/>
      <w:outlineLvl w:val="0"/>
    </w:pPr>
    <w:rPr>
      <w:rFonts w:ascii="Garamond" w:hAnsi="Garamond"/>
      <w:i/>
      <w:sz w:val="22"/>
    </w:rPr>
  </w:style>
  <w:style w:type="paragraph" w:styleId="Heading2">
    <w:name w:val="heading 2"/>
    <w:basedOn w:val="Normal"/>
    <w:next w:val="Normal"/>
    <w:qFormat/>
    <w:rsid w:val="000978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978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2D0BC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29069F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706FE9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101CC0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2721EE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1F157F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2D0BC0"/>
    <w:rPr>
      <w:rFonts w:ascii="Lucida Grande" w:hAnsi="Lucida Grande"/>
      <w:sz w:val="18"/>
      <w:szCs w:val="18"/>
    </w:rPr>
  </w:style>
  <w:style w:type="paragraph" w:styleId="TOC1">
    <w:name w:val="toc 1"/>
    <w:basedOn w:val="Normal"/>
    <w:next w:val="Normal"/>
    <w:semiHidden/>
    <w:rsid w:val="001C688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1C688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1C688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1C688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1C688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1C688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1C688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1C688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1C688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1C688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1C688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customStyle="1" w:styleId="toa">
    <w:name w:val="toa"/>
    <w:basedOn w:val="Normal"/>
    <w:rsid w:val="001C688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1C6887"/>
  </w:style>
  <w:style w:type="character" w:customStyle="1" w:styleId="EquationCaption">
    <w:name w:val="_Equation Caption"/>
    <w:rsid w:val="001C6887"/>
  </w:style>
  <w:style w:type="paragraph" w:styleId="Header">
    <w:name w:val="header"/>
    <w:basedOn w:val="Normal"/>
    <w:rsid w:val="001C68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688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C6887"/>
  </w:style>
  <w:style w:type="paragraph" w:styleId="BodyText">
    <w:name w:val="Body Text"/>
    <w:basedOn w:val="Normal"/>
    <w:rsid w:val="001C6887"/>
    <w:pPr>
      <w:tabs>
        <w:tab w:val="left" w:pos="-720"/>
      </w:tabs>
      <w:suppressAutoHyphens/>
    </w:pPr>
    <w:rPr>
      <w:rFonts w:ascii="Garamond" w:hAnsi="Garamond"/>
      <w:sz w:val="22"/>
    </w:rPr>
  </w:style>
  <w:style w:type="paragraph" w:styleId="EnvelopeReturn">
    <w:name w:val="envelope return"/>
    <w:basedOn w:val="Normal"/>
    <w:rsid w:val="001C6887"/>
    <w:rPr>
      <w:rFonts w:ascii="Times New Roman" w:hAnsi="Times New Roman"/>
      <w:sz w:val="20"/>
    </w:rPr>
  </w:style>
  <w:style w:type="paragraph" w:styleId="BodyTextIndent">
    <w:name w:val="Body Text Indent"/>
    <w:basedOn w:val="Normal"/>
    <w:rsid w:val="001C6887"/>
    <w:pPr>
      <w:tabs>
        <w:tab w:val="left" w:pos="-720"/>
      </w:tabs>
      <w:suppressAutoHyphens/>
      <w:ind w:left="2160" w:hanging="1440"/>
    </w:pPr>
    <w:rPr>
      <w:rFonts w:ascii="Garamond" w:hAnsi="Garamond"/>
      <w:bCs/>
      <w:sz w:val="22"/>
    </w:rPr>
  </w:style>
  <w:style w:type="paragraph" w:customStyle="1" w:styleId="lectbody">
    <w:name w:val="lect/body"/>
    <w:basedOn w:val="Normal"/>
    <w:rsid w:val="00097889"/>
    <w:pPr>
      <w:tabs>
        <w:tab w:val="left" w:pos="1800"/>
      </w:tabs>
      <w:overflowPunct w:val="0"/>
      <w:autoSpaceDE w:val="0"/>
      <w:autoSpaceDN w:val="0"/>
      <w:adjustRightInd w:val="0"/>
      <w:ind w:left="1800" w:hanging="1440"/>
      <w:textAlignment w:val="baseline"/>
    </w:pPr>
    <w:rPr>
      <w:rFonts w:ascii="Palatino" w:eastAsia="Times New Roman" w:hAnsi="Palatino"/>
      <w:sz w:val="20"/>
      <w:lang w:eastAsia="en-US"/>
    </w:rPr>
  </w:style>
  <w:style w:type="paragraph" w:styleId="Title">
    <w:name w:val="Title"/>
    <w:basedOn w:val="Normal"/>
    <w:qFormat/>
    <w:rsid w:val="005027AA"/>
    <w:pPr>
      <w:jc w:val="center"/>
    </w:pPr>
    <w:rPr>
      <w:rFonts w:ascii="Times" w:eastAsia="Times" w:hAnsi="Times"/>
      <w:sz w:val="28"/>
      <w:lang w:eastAsia="en-US"/>
    </w:rPr>
  </w:style>
  <w:style w:type="paragraph" w:customStyle="1" w:styleId="Default">
    <w:name w:val="Default"/>
    <w:rsid w:val="00AA58A9"/>
    <w:pPr>
      <w:widowControl w:val="0"/>
      <w:autoSpaceDE w:val="0"/>
      <w:autoSpaceDN w:val="0"/>
      <w:adjustRightInd w:val="0"/>
    </w:pPr>
    <w:rPr>
      <w:rFonts w:eastAsia="新細明體"/>
      <w:color w:val="000000"/>
      <w:sz w:val="24"/>
      <w:szCs w:val="24"/>
    </w:rPr>
  </w:style>
  <w:style w:type="paragraph" w:styleId="NoSpacing">
    <w:name w:val="No Spacing"/>
    <w:uiPriority w:val="1"/>
    <w:semiHidden/>
    <w:qFormat/>
    <w:rsid w:val="00AA58A9"/>
    <w:rPr>
      <w:rFonts w:ascii="Calibri" w:eastAsia="Malgun Gothic" w:hAnsi="Calibri"/>
      <w:sz w:val="22"/>
      <w:szCs w:val="22"/>
      <w:lang w:eastAsia="ko-KR"/>
    </w:rPr>
  </w:style>
  <w:style w:type="character" w:styleId="Hyperlink">
    <w:name w:val="Hyperlink"/>
    <w:basedOn w:val="DefaultParagraphFont"/>
    <w:rsid w:val="005D3288"/>
    <w:rPr>
      <w:color w:val="0000FF" w:themeColor="hyperlink"/>
      <w:u w:val="single"/>
    </w:rPr>
  </w:style>
  <w:style w:type="paragraph" w:styleId="ListParagraph">
    <w:name w:val="List Paragraph"/>
    <w:basedOn w:val="Normal"/>
    <w:rsid w:val="005D3288"/>
    <w:pPr>
      <w:ind w:left="720"/>
      <w:contextualSpacing/>
    </w:pPr>
  </w:style>
  <w:style w:type="paragraph" w:styleId="Date">
    <w:name w:val="Date"/>
    <w:basedOn w:val="Normal"/>
    <w:next w:val="Normal"/>
    <w:link w:val="DateChar"/>
    <w:semiHidden/>
    <w:unhideWhenUsed/>
    <w:rsid w:val="00BE6AE4"/>
  </w:style>
  <w:style w:type="character" w:customStyle="1" w:styleId="DateChar">
    <w:name w:val="Date Char"/>
    <w:basedOn w:val="DefaultParagraphFont"/>
    <w:link w:val="Date"/>
    <w:semiHidden/>
    <w:rsid w:val="00BE6AE4"/>
    <w:rPr>
      <w:rFonts w:ascii="Courier" w:hAnsi="Courier"/>
      <w:sz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0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scholar.harvard.edu/elliott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1499</Words>
  <Characters>8546</Characters>
  <Application>Microsoft Macintosh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 C. Elliott</vt:lpstr>
    </vt:vector>
  </TitlesOfParts>
  <Company>UC Santa Barbara</Company>
  <LinksUpToDate>false</LinksUpToDate>
  <CharactersWithSpaces>10025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C. Elliott</dc:title>
  <dc:subject/>
  <dc:creator>Mark Elliott</dc:creator>
  <cp:keywords/>
  <cp:lastModifiedBy>Mark C. Elliott</cp:lastModifiedBy>
  <cp:revision>2</cp:revision>
  <cp:lastPrinted>2006-10-12T12:21:00Z</cp:lastPrinted>
  <dcterms:created xsi:type="dcterms:W3CDTF">2020-08-05T16:49:00Z</dcterms:created>
  <dcterms:modified xsi:type="dcterms:W3CDTF">2020-08-05T16:49:00Z</dcterms:modified>
</cp:coreProperties>
</file>